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97D" w:rsidRPr="000C66ED" w:rsidRDefault="00314872" w:rsidP="00314872">
      <w:pPr>
        <w:jc w:val="center"/>
        <w:rPr>
          <w:rFonts w:asciiTheme="minorHAnsi" w:hAnsiTheme="minorHAnsi" w:cs="Arial"/>
          <w:i/>
          <w:iCs/>
          <w:sz w:val="34"/>
          <w:szCs w:val="34"/>
        </w:rPr>
      </w:pPr>
      <w:r w:rsidRPr="000C66ED">
        <w:rPr>
          <w:rFonts w:asciiTheme="minorHAnsi" w:hAnsiTheme="minorHAnsi" w:cs="Arial"/>
          <w:i/>
          <w:iCs/>
          <w:noProof/>
          <w:sz w:val="34"/>
          <w:szCs w:val="34"/>
        </w:rPr>
        <w:drawing>
          <wp:inline distT="0" distB="0" distL="0" distR="0">
            <wp:extent cx="4053840" cy="3040380"/>
            <wp:effectExtent l="57150" t="38100" r="4191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View Exterior Clubhouse.jpg"/>
                    <pic:cNvPicPr/>
                  </pic:nvPicPr>
                  <pic:blipFill>
                    <a:blip r:embed="rId8">
                      <a:extLst>
                        <a:ext uri="{28A0092B-C50C-407E-A947-70E740481C1C}">
                          <a14:useLocalDpi xmlns:a14="http://schemas.microsoft.com/office/drawing/2010/main" val="0"/>
                        </a:ext>
                      </a:extLst>
                    </a:blip>
                    <a:stretch>
                      <a:fillRect/>
                    </a:stretch>
                  </pic:blipFill>
                  <pic:spPr>
                    <a:xfrm>
                      <a:off x="0" y="0"/>
                      <a:ext cx="4053840" cy="3040380"/>
                    </a:xfrm>
                    <a:prstGeom prst="rect">
                      <a:avLst/>
                    </a:prstGeom>
                    <a:ln w="28575">
                      <a:solidFill>
                        <a:schemeClr val="accent6">
                          <a:lumMod val="50000"/>
                        </a:schemeClr>
                      </a:solidFill>
                    </a:ln>
                  </pic:spPr>
                </pic:pic>
              </a:graphicData>
            </a:graphic>
          </wp:inline>
        </w:drawing>
      </w:r>
    </w:p>
    <w:p w:rsidR="00E9697D" w:rsidRPr="000C66ED" w:rsidRDefault="00E9697D" w:rsidP="00246D14">
      <w:pPr>
        <w:pStyle w:val="Title2"/>
        <w:ind w:left="-450"/>
        <w:rPr>
          <w:rFonts w:asciiTheme="minorHAnsi" w:hAnsiTheme="minorHAnsi"/>
          <w:sz w:val="41"/>
          <w:szCs w:val="41"/>
        </w:rPr>
      </w:pPr>
    </w:p>
    <w:p w:rsidR="00E9697D" w:rsidRPr="00EA7344" w:rsidRDefault="007637E3" w:rsidP="00246D14">
      <w:pPr>
        <w:pStyle w:val="Title2"/>
        <w:ind w:left="-450"/>
        <w:rPr>
          <w:rFonts w:ascii="Cambria" w:hAnsi="Cambria"/>
          <w:b/>
          <w:i w:val="0"/>
          <w:sz w:val="44"/>
          <w:szCs w:val="44"/>
        </w:rPr>
      </w:pPr>
      <w:r w:rsidRPr="00EA7344">
        <w:rPr>
          <w:rFonts w:ascii="Cambria" w:hAnsi="Cambria"/>
          <w:b/>
          <w:i w:val="0"/>
          <w:sz w:val="44"/>
          <w:szCs w:val="44"/>
        </w:rPr>
        <w:t>NEPENTHE ASSOCIATION</w:t>
      </w:r>
    </w:p>
    <w:p w:rsidR="00CC32CC" w:rsidRDefault="00CC32CC" w:rsidP="00246D14">
      <w:pPr>
        <w:pStyle w:val="Title2"/>
        <w:ind w:left="-450"/>
        <w:rPr>
          <w:rFonts w:ascii="Cambria" w:hAnsi="Cambria"/>
          <w:b/>
          <w:i w:val="0"/>
          <w:sz w:val="44"/>
          <w:szCs w:val="44"/>
        </w:rPr>
      </w:pPr>
      <w:r w:rsidRPr="00EA7344">
        <w:rPr>
          <w:rFonts w:ascii="Cambria" w:hAnsi="Cambria"/>
          <w:b/>
          <w:i w:val="0"/>
          <w:sz w:val="44"/>
          <w:szCs w:val="44"/>
        </w:rPr>
        <w:t>COMMUNITY RULES</w:t>
      </w:r>
    </w:p>
    <w:p w:rsidR="008F7813" w:rsidRPr="00EA7344" w:rsidRDefault="008F7813" w:rsidP="00246D14">
      <w:pPr>
        <w:pStyle w:val="Title2"/>
        <w:ind w:left="-450"/>
        <w:rPr>
          <w:rFonts w:ascii="Cambria" w:hAnsi="Cambria"/>
          <w:b/>
          <w:i w:val="0"/>
          <w:sz w:val="44"/>
          <w:szCs w:val="44"/>
        </w:rPr>
      </w:pPr>
    </w:p>
    <w:p w:rsidR="004364DE" w:rsidRPr="000C66ED" w:rsidRDefault="000A5E5F" w:rsidP="004364DE">
      <w:pPr>
        <w:jc w:val="center"/>
        <w:rPr>
          <w:rFonts w:asciiTheme="minorHAnsi" w:hAnsiTheme="minorHAnsi"/>
          <w:b/>
          <w:bCs/>
          <w:sz w:val="20"/>
          <w:szCs w:val="20"/>
        </w:rPr>
      </w:pPr>
      <w:r w:rsidRPr="000C66ED">
        <w:rPr>
          <w:rFonts w:asciiTheme="minorHAnsi" w:hAnsiTheme="minorHAnsi" w:cs="Arial"/>
          <w:i/>
          <w:iCs/>
          <w:noProof/>
          <w:sz w:val="20"/>
          <w:szCs w:val="20"/>
        </w:rPr>
        <w:drawing>
          <wp:inline distT="0" distB="0" distL="0" distR="0">
            <wp:extent cx="853440" cy="853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olor_White-on-green_facebook.jpg"/>
                    <pic:cNvPicPr/>
                  </pic:nvPicPr>
                  <pic:blipFill>
                    <a:blip r:embed="rId9">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p w:rsidR="004364DE" w:rsidRPr="000C66ED" w:rsidRDefault="004364DE">
      <w:pPr>
        <w:rPr>
          <w:rFonts w:asciiTheme="minorHAnsi" w:hAnsiTheme="minorHAnsi"/>
          <w:b/>
          <w:bCs/>
          <w:sz w:val="20"/>
          <w:szCs w:val="20"/>
        </w:rPr>
      </w:pPr>
      <w:r w:rsidRPr="000C66ED">
        <w:rPr>
          <w:rFonts w:asciiTheme="minorHAnsi" w:hAnsiTheme="minorHAnsi"/>
          <w:b/>
          <w:bCs/>
          <w:sz w:val="20"/>
          <w:szCs w:val="20"/>
        </w:rPr>
        <w:br w:type="page"/>
      </w:r>
    </w:p>
    <w:p w:rsidR="00E9697D" w:rsidRPr="000C66ED" w:rsidRDefault="007637E3" w:rsidP="004364DE">
      <w:pPr>
        <w:jc w:val="center"/>
        <w:rPr>
          <w:rFonts w:asciiTheme="minorHAnsi" w:hAnsiTheme="minorHAnsi"/>
          <w:b/>
          <w:bCs/>
          <w:sz w:val="20"/>
          <w:szCs w:val="20"/>
        </w:rPr>
      </w:pPr>
      <w:r w:rsidRPr="000C66ED">
        <w:rPr>
          <w:rFonts w:asciiTheme="minorHAnsi" w:hAnsiTheme="minorHAnsi"/>
          <w:b/>
          <w:bCs/>
          <w:sz w:val="20"/>
          <w:szCs w:val="20"/>
        </w:rPr>
        <w:lastRenderedPageBreak/>
        <w:t>Nepenthe</w:t>
      </w:r>
      <w:r w:rsidR="00E9697D" w:rsidRPr="000C66ED">
        <w:rPr>
          <w:rFonts w:asciiTheme="minorHAnsi" w:hAnsiTheme="minorHAnsi"/>
          <w:b/>
          <w:bCs/>
          <w:sz w:val="20"/>
          <w:szCs w:val="20"/>
        </w:rPr>
        <w:t xml:space="preserve"> Association Community Rules, effective </w:t>
      </w:r>
      <w:r w:rsidR="001E0385">
        <w:rPr>
          <w:rFonts w:asciiTheme="minorHAnsi" w:hAnsiTheme="minorHAnsi"/>
          <w:b/>
          <w:bCs/>
          <w:sz w:val="20"/>
          <w:szCs w:val="20"/>
        </w:rPr>
        <w:t>April 2019</w:t>
      </w:r>
      <w:r w:rsidR="00E9697D" w:rsidRPr="000C66ED">
        <w:rPr>
          <w:rFonts w:asciiTheme="minorHAnsi" w:hAnsiTheme="minorHAnsi"/>
          <w:b/>
          <w:bCs/>
          <w:sz w:val="20"/>
          <w:szCs w:val="20"/>
        </w:rPr>
        <w:t>.</w:t>
      </w:r>
    </w:p>
    <w:p w:rsidR="00E9697D" w:rsidRPr="000C66ED" w:rsidRDefault="00E9697D">
      <w:pPr>
        <w:rPr>
          <w:rFonts w:asciiTheme="minorHAnsi" w:hAnsiTheme="minorHAnsi"/>
          <w:sz w:val="20"/>
          <w:szCs w:val="20"/>
        </w:rPr>
      </w:pPr>
    </w:p>
    <w:p w:rsidR="00E9697D" w:rsidRPr="000C66ED" w:rsidRDefault="00E9697D">
      <w:pPr>
        <w:jc w:val="both"/>
        <w:rPr>
          <w:rFonts w:asciiTheme="minorHAnsi" w:hAnsiTheme="minorHAnsi"/>
          <w:sz w:val="20"/>
          <w:szCs w:val="20"/>
        </w:rPr>
      </w:pPr>
      <w:r w:rsidRPr="000C66ED">
        <w:rPr>
          <w:rFonts w:asciiTheme="minorHAnsi" w:hAnsiTheme="minorHAnsi"/>
          <w:sz w:val="20"/>
          <w:szCs w:val="20"/>
        </w:rPr>
        <w:t xml:space="preserve">Using the authority granted to it in </w:t>
      </w:r>
      <w:r w:rsidR="000B3A86" w:rsidRPr="000C66ED">
        <w:rPr>
          <w:rFonts w:asciiTheme="minorHAnsi" w:hAnsiTheme="minorHAnsi"/>
          <w:sz w:val="20"/>
          <w:szCs w:val="20"/>
        </w:rPr>
        <w:t>Section 6.6. (a)(ii)(E) of</w:t>
      </w:r>
      <w:r w:rsidRPr="000C66ED">
        <w:rPr>
          <w:rFonts w:asciiTheme="minorHAnsi" w:hAnsiTheme="minorHAnsi"/>
          <w:sz w:val="20"/>
          <w:szCs w:val="20"/>
        </w:rPr>
        <w:t xml:space="preserve"> the CC&amp;Rs, the Board of Directors may, from time to time, adopt new or revised rules and regulations that change these Community Rules.  </w:t>
      </w:r>
    </w:p>
    <w:p w:rsidR="00E9697D" w:rsidRPr="000C66ED" w:rsidRDefault="00E9697D">
      <w:pPr>
        <w:jc w:val="both"/>
        <w:rPr>
          <w:rFonts w:asciiTheme="minorHAnsi" w:hAnsiTheme="minorHAnsi"/>
          <w:sz w:val="20"/>
          <w:szCs w:val="20"/>
        </w:rPr>
      </w:pPr>
    </w:p>
    <w:p w:rsidR="00E9697D" w:rsidRPr="000C66ED" w:rsidRDefault="00E9697D">
      <w:pPr>
        <w:jc w:val="both"/>
        <w:rPr>
          <w:rFonts w:asciiTheme="minorHAnsi" w:hAnsiTheme="minorHAnsi"/>
          <w:sz w:val="20"/>
          <w:szCs w:val="20"/>
        </w:rPr>
      </w:pPr>
      <w:r w:rsidRPr="000C66ED">
        <w:rPr>
          <w:rFonts w:asciiTheme="minorHAnsi" w:hAnsiTheme="minorHAnsi"/>
          <w:sz w:val="20"/>
          <w:szCs w:val="20"/>
        </w:rPr>
        <w:t xml:space="preserve">All new or revised rules will be incorporated into this document as soon as possible. Members will be notified when a revision of these rules is adopted and will be provided </w:t>
      </w:r>
      <w:r w:rsidR="00D12EA8" w:rsidRPr="000C66ED">
        <w:rPr>
          <w:rFonts w:asciiTheme="minorHAnsi" w:hAnsiTheme="minorHAnsi"/>
          <w:sz w:val="20"/>
          <w:szCs w:val="20"/>
        </w:rPr>
        <w:t xml:space="preserve">a </w:t>
      </w:r>
      <w:r w:rsidR="006C54D3" w:rsidRPr="000C66ED">
        <w:rPr>
          <w:rFonts w:asciiTheme="minorHAnsi" w:hAnsiTheme="minorHAnsi"/>
          <w:sz w:val="20"/>
          <w:szCs w:val="20"/>
        </w:rPr>
        <w:t>link to</w:t>
      </w:r>
      <w:r w:rsidRPr="000C66ED">
        <w:rPr>
          <w:rFonts w:asciiTheme="minorHAnsi" w:hAnsiTheme="minorHAnsi"/>
          <w:sz w:val="20"/>
          <w:szCs w:val="20"/>
        </w:rPr>
        <w:t xml:space="preserve"> </w:t>
      </w:r>
      <w:r w:rsidR="006C54D3" w:rsidRPr="000C66ED">
        <w:rPr>
          <w:rFonts w:asciiTheme="minorHAnsi" w:hAnsiTheme="minorHAnsi"/>
          <w:sz w:val="20"/>
          <w:szCs w:val="20"/>
        </w:rPr>
        <w:t xml:space="preserve">the latest revision on the website. </w:t>
      </w:r>
      <w:r w:rsidRPr="000C66ED">
        <w:rPr>
          <w:rFonts w:asciiTheme="minorHAnsi" w:hAnsiTheme="minorHAnsi"/>
          <w:sz w:val="20"/>
          <w:szCs w:val="20"/>
        </w:rPr>
        <w:t xml:space="preserve">Members who prefer to receive the latest revision of these rules as a printed document may request a printed copy from the Clubhouse front desk. </w:t>
      </w:r>
    </w:p>
    <w:p w:rsidR="00E9697D" w:rsidRPr="000C66ED" w:rsidRDefault="00E9697D">
      <w:pPr>
        <w:jc w:val="both"/>
        <w:rPr>
          <w:rFonts w:asciiTheme="minorHAnsi" w:hAnsiTheme="minorHAnsi"/>
          <w:sz w:val="20"/>
          <w:szCs w:val="20"/>
        </w:rPr>
      </w:pPr>
    </w:p>
    <w:p w:rsidR="00E9697D" w:rsidRPr="000C66ED" w:rsidRDefault="00E9697D">
      <w:pPr>
        <w:jc w:val="both"/>
        <w:rPr>
          <w:rFonts w:asciiTheme="minorHAnsi" w:hAnsiTheme="minorHAnsi"/>
          <w:sz w:val="20"/>
          <w:szCs w:val="20"/>
        </w:rPr>
      </w:pPr>
      <w:r w:rsidRPr="000C66ED">
        <w:rPr>
          <w:rFonts w:asciiTheme="minorHAnsi" w:hAnsiTheme="minorHAnsi"/>
          <w:sz w:val="20"/>
          <w:szCs w:val="20"/>
        </w:rPr>
        <w:t>The latest version of these rules is always available on the Association’s website, shown below.  A printed copy of the latest version is available for viewing at the front desk.</w:t>
      </w:r>
    </w:p>
    <w:p w:rsidR="00E9697D" w:rsidRPr="000C66ED" w:rsidRDefault="00E9697D">
      <w:pPr>
        <w:jc w:val="both"/>
        <w:rPr>
          <w:rFonts w:asciiTheme="minorHAnsi" w:hAnsiTheme="minorHAnsi"/>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jc w:val="center"/>
        <w:rPr>
          <w:rFonts w:asciiTheme="minorHAnsi" w:hAnsiTheme="minorHAnsi"/>
          <w:color w:val="auto"/>
          <w:sz w:val="20"/>
          <w:szCs w:val="20"/>
        </w:rPr>
      </w:pPr>
      <w:r w:rsidRPr="000C66ED">
        <w:rPr>
          <w:rFonts w:asciiTheme="minorHAnsi" w:hAnsiTheme="minorHAnsi"/>
          <w:b/>
          <w:bCs/>
          <w:color w:val="auto"/>
          <w:sz w:val="27"/>
          <w:szCs w:val="27"/>
        </w:rPr>
        <w:t>http://</w:t>
      </w:r>
      <w:r w:rsidR="006C54D3" w:rsidRPr="000C66ED">
        <w:rPr>
          <w:rFonts w:asciiTheme="minorHAnsi" w:hAnsiTheme="minorHAnsi"/>
          <w:b/>
          <w:bCs/>
          <w:color w:val="auto"/>
          <w:sz w:val="27"/>
          <w:szCs w:val="27"/>
        </w:rPr>
        <w:t>NepentheHOA.com</w:t>
      </w: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E9697D" w:rsidRPr="000C66ED" w:rsidRDefault="00E9697D">
      <w:pPr>
        <w:pStyle w:val="BodyText2"/>
        <w:rPr>
          <w:rFonts w:asciiTheme="minorHAnsi" w:hAnsiTheme="minorHAnsi"/>
          <w:color w:val="auto"/>
          <w:sz w:val="20"/>
          <w:szCs w:val="20"/>
        </w:rPr>
      </w:pPr>
    </w:p>
    <w:p w:rsidR="004E490E" w:rsidRPr="000C66ED" w:rsidRDefault="004E490E">
      <w:pPr>
        <w:rPr>
          <w:rFonts w:asciiTheme="minorHAnsi" w:hAnsiTheme="minorHAnsi"/>
          <w:i/>
          <w:iCs/>
          <w:sz w:val="20"/>
          <w:szCs w:val="20"/>
        </w:rPr>
      </w:pPr>
      <w:r w:rsidRPr="000C66ED">
        <w:rPr>
          <w:rFonts w:asciiTheme="minorHAnsi" w:hAnsiTheme="minorHAnsi"/>
          <w:sz w:val="20"/>
          <w:szCs w:val="20"/>
        </w:rPr>
        <w:br w:type="page"/>
      </w:r>
    </w:p>
    <w:p w:rsidR="00E9697D" w:rsidRPr="000C66ED" w:rsidRDefault="00E9697D">
      <w:pPr>
        <w:pStyle w:val="BodyText2"/>
        <w:rPr>
          <w:rFonts w:asciiTheme="minorHAnsi" w:hAnsiTheme="minorHAnsi"/>
          <w:color w:val="auto"/>
          <w:sz w:val="20"/>
          <w:szCs w:val="20"/>
        </w:rPr>
      </w:pPr>
    </w:p>
    <w:p w:rsidR="00E9697D" w:rsidRPr="000C66ED" w:rsidRDefault="00E9697D">
      <w:pPr>
        <w:rPr>
          <w:rFonts w:asciiTheme="minorHAnsi" w:hAnsiTheme="minorHAnsi"/>
          <w:sz w:val="20"/>
          <w:szCs w:val="20"/>
        </w:rPr>
      </w:pPr>
    </w:p>
    <w:p w:rsidR="004A4562" w:rsidRPr="00637B58" w:rsidRDefault="00E9697D">
      <w:pPr>
        <w:pStyle w:val="Title2"/>
        <w:rPr>
          <w:rFonts w:asciiTheme="minorHAnsi" w:hAnsiTheme="minorHAnsi"/>
          <w:noProof/>
          <w:sz w:val="20"/>
        </w:rPr>
      </w:pPr>
      <w:r w:rsidRPr="004A4562">
        <w:rPr>
          <w:rFonts w:asciiTheme="minorHAnsi" w:hAnsiTheme="minorHAnsi"/>
          <w:b/>
          <w:i w:val="0"/>
          <w:sz w:val="41"/>
          <w:szCs w:val="41"/>
        </w:rPr>
        <w:t>Contents</w:t>
      </w:r>
      <w:r w:rsidR="007E38CC" w:rsidRPr="00637B58">
        <w:rPr>
          <w:rFonts w:asciiTheme="minorHAnsi" w:hAnsiTheme="minorHAnsi"/>
          <w:b/>
          <w:i w:val="0"/>
          <w:sz w:val="20"/>
        </w:rPr>
        <w:fldChar w:fldCharType="begin"/>
      </w:r>
      <w:r w:rsidRPr="00637B58">
        <w:rPr>
          <w:rFonts w:asciiTheme="minorHAnsi" w:hAnsiTheme="minorHAnsi"/>
          <w:b/>
          <w:i w:val="0"/>
          <w:sz w:val="20"/>
        </w:rPr>
        <w:instrText xml:space="preserve"> TOC \o "1-3" \h \z </w:instrText>
      </w:r>
      <w:r w:rsidR="007E38CC" w:rsidRPr="00637B58">
        <w:rPr>
          <w:rFonts w:asciiTheme="minorHAnsi" w:hAnsiTheme="minorHAnsi"/>
          <w:b/>
          <w:i w:val="0"/>
          <w:sz w:val="20"/>
        </w:rPr>
        <w:fldChar w:fldCharType="separate"/>
      </w:r>
    </w:p>
    <w:p w:rsidR="004A4562" w:rsidRPr="00637B58" w:rsidRDefault="001C4815">
      <w:pPr>
        <w:pStyle w:val="TOC1"/>
        <w:tabs>
          <w:tab w:val="right" w:leader="dot" w:pos="9350"/>
        </w:tabs>
        <w:rPr>
          <w:rFonts w:asciiTheme="minorHAnsi" w:eastAsiaTheme="minorEastAsia" w:hAnsiTheme="minorHAnsi" w:cstheme="minorBidi"/>
          <w:b w:val="0"/>
          <w:bCs w:val="0"/>
          <w:caps w:val="0"/>
          <w:noProof/>
          <w:sz w:val="20"/>
          <w:szCs w:val="20"/>
        </w:rPr>
      </w:pPr>
      <w:hyperlink w:anchor="_Toc481161399" w:history="1">
        <w:r w:rsidR="004A4562" w:rsidRPr="00637B58">
          <w:rPr>
            <w:rStyle w:val="Hyperlink"/>
            <w:rFonts w:asciiTheme="minorHAnsi" w:hAnsiTheme="minorHAnsi"/>
            <w:noProof/>
            <w:sz w:val="20"/>
            <w:szCs w:val="20"/>
          </w:rPr>
          <w:t>Section 1. Introduction</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_Toc481161399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w:t>
        </w:r>
        <w:r w:rsidR="004A4562" w:rsidRPr="00637B58">
          <w:rPr>
            <w:rFonts w:asciiTheme="minorHAnsi" w:hAnsiTheme="minorHAnsi"/>
            <w:noProof/>
            <w:webHidden/>
            <w:sz w:val="20"/>
            <w:szCs w:val="20"/>
          </w:rPr>
          <w:fldChar w:fldCharType="end"/>
        </w:r>
      </w:hyperlink>
    </w:p>
    <w:p w:rsidR="004A4562" w:rsidRPr="00637B58" w:rsidRDefault="001C4815">
      <w:pPr>
        <w:pStyle w:val="TOC1"/>
        <w:tabs>
          <w:tab w:val="right" w:leader="dot" w:pos="9350"/>
        </w:tabs>
        <w:rPr>
          <w:rFonts w:asciiTheme="minorHAnsi" w:eastAsiaTheme="minorEastAsia" w:hAnsiTheme="minorHAnsi" w:cstheme="minorBidi"/>
          <w:b w:val="0"/>
          <w:bCs w:val="0"/>
          <w:caps w:val="0"/>
          <w:noProof/>
          <w:sz w:val="20"/>
          <w:szCs w:val="20"/>
        </w:rPr>
      </w:pPr>
      <w:hyperlink w:anchor="_Toc481161400" w:history="1">
        <w:r w:rsidR="004A4562" w:rsidRPr="00637B58">
          <w:rPr>
            <w:rStyle w:val="Hyperlink"/>
            <w:rFonts w:asciiTheme="minorHAnsi" w:hAnsiTheme="minorHAnsi"/>
            <w:noProof/>
            <w:sz w:val="20"/>
            <w:szCs w:val="20"/>
          </w:rPr>
          <w:t>Section 2. Occupancy &amp; Use of Property</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_Toc481161400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450"/>
        <w:rPr>
          <w:rFonts w:asciiTheme="minorHAnsi" w:eastAsiaTheme="minorEastAsia" w:hAnsiTheme="minorHAnsi" w:cstheme="minorBidi"/>
          <w:b w:val="0"/>
          <w:bCs w:val="0"/>
          <w:noProof/>
          <w:sz w:val="20"/>
          <w:szCs w:val="20"/>
        </w:rPr>
      </w:pPr>
      <w:hyperlink w:anchor="_Toc481161401" w:history="1">
        <w:r w:rsidR="004A4562" w:rsidRPr="00637B58">
          <w:rPr>
            <w:rStyle w:val="Hyperlink"/>
            <w:rFonts w:asciiTheme="minorHAnsi" w:hAnsiTheme="minorHAnsi"/>
            <w:noProof/>
            <w:sz w:val="20"/>
            <w:szCs w:val="20"/>
          </w:rPr>
          <w:t>2.1. Occupancy {CC&amp;Rs Sections 2.1.(a)}</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_Toc481161401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450"/>
        <w:rPr>
          <w:rFonts w:asciiTheme="minorHAnsi" w:eastAsiaTheme="minorEastAsia" w:hAnsiTheme="minorHAnsi" w:cstheme="minorBidi"/>
          <w:b w:val="0"/>
          <w:bCs w:val="0"/>
          <w:noProof/>
          <w:sz w:val="20"/>
          <w:szCs w:val="20"/>
        </w:rPr>
      </w:pPr>
      <w:hyperlink w:anchor="_Toc481161402" w:history="1">
        <w:r w:rsidR="004A4562" w:rsidRPr="00637B58">
          <w:rPr>
            <w:rStyle w:val="Hyperlink"/>
            <w:rFonts w:asciiTheme="minorHAnsi" w:hAnsiTheme="minorHAnsi"/>
            <w:noProof/>
            <w:sz w:val="20"/>
            <w:szCs w:val="20"/>
          </w:rPr>
          <w:t>2.2. Residence Rental and Leasing {CC&amp;Rs Sections 2.4 &amp; 2.5}</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_Toc481161402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450"/>
        <w:rPr>
          <w:rFonts w:asciiTheme="minorHAnsi" w:eastAsiaTheme="minorEastAsia" w:hAnsiTheme="minorHAnsi" w:cstheme="minorBidi"/>
          <w:noProof/>
          <w:sz w:val="20"/>
          <w:szCs w:val="20"/>
        </w:rPr>
      </w:pPr>
      <w:hyperlink w:anchor="_Toc481161403" w:history="1">
        <w:r w:rsidR="004A4562" w:rsidRPr="00637B58">
          <w:rPr>
            <w:rStyle w:val="Hyperlink"/>
            <w:rFonts w:asciiTheme="minorHAnsi" w:hAnsiTheme="minorHAnsi"/>
            <w:noProof/>
            <w:sz w:val="20"/>
            <w:szCs w:val="20"/>
          </w:rPr>
          <w:t>2.2.1. Lease or Rental Agreement</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_Toc481161403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450"/>
        <w:rPr>
          <w:rFonts w:asciiTheme="minorHAnsi" w:eastAsiaTheme="minorEastAsia" w:hAnsiTheme="minorHAnsi" w:cstheme="minorBidi"/>
          <w:noProof/>
          <w:sz w:val="20"/>
          <w:szCs w:val="20"/>
        </w:rPr>
      </w:pPr>
      <w:hyperlink w:anchor="_Toc481161404" w:history="1">
        <w:r w:rsidR="004A4562" w:rsidRPr="00637B58">
          <w:rPr>
            <w:rStyle w:val="Hyperlink"/>
            <w:rFonts w:asciiTheme="minorHAnsi" w:hAnsiTheme="minorHAnsi"/>
            <w:noProof/>
            <w:sz w:val="20"/>
            <w:szCs w:val="20"/>
          </w:rPr>
          <w:t>2.2.2. No Short-Term Leases/Rentals/Time Sharing and No Hotel Services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_Toc481161404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450"/>
        <w:rPr>
          <w:rFonts w:asciiTheme="minorHAnsi" w:eastAsiaTheme="minorEastAsia" w:hAnsiTheme="minorHAnsi" w:cstheme="minorBidi"/>
          <w:noProof/>
          <w:sz w:val="20"/>
          <w:szCs w:val="20"/>
        </w:rPr>
      </w:pPr>
      <w:hyperlink w:anchor="_Toc481161405" w:history="1">
        <w:r w:rsidR="004A4562" w:rsidRPr="00637B58">
          <w:rPr>
            <w:rStyle w:val="Hyperlink"/>
            <w:rFonts w:asciiTheme="minorHAnsi" w:hAnsiTheme="minorHAnsi"/>
            <w:noProof/>
            <w:sz w:val="20"/>
            <w:szCs w:val="20"/>
          </w:rPr>
          <w:t>2.2.3. Voting and Use Rights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_Toc481161405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450"/>
        <w:rPr>
          <w:rFonts w:asciiTheme="minorHAnsi" w:eastAsiaTheme="minorEastAsia" w:hAnsiTheme="minorHAnsi" w:cstheme="minorBidi"/>
          <w:b w:val="0"/>
          <w:bCs w:val="0"/>
          <w:noProof/>
          <w:sz w:val="20"/>
          <w:szCs w:val="20"/>
        </w:rPr>
      </w:pPr>
      <w:hyperlink w:anchor="_Toc481161406" w:history="1">
        <w:r w:rsidR="004A4562" w:rsidRPr="00637B58">
          <w:rPr>
            <w:rStyle w:val="Hyperlink"/>
            <w:rFonts w:asciiTheme="minorHAnsi" w:hAnsiTheme="minorHAnsi"/>
            <w:noProof/>
            <w:sz w:val="20"/>
            <w:szCs w:val="20"/>
          </w:rPr>
          <w:t>2.3. Restrictions on Businesses {CC&amp;R Section 3.1(b)}</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_Toc481161406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450"/>
        <w:rPr>
          <w:rFonts w:asciiTheme="minorHAnsi" w:eastAsiaTheme="minorEastAsia" w:hAnsiTheme="minorHAnsi" w:cstheme="minorBidi"/>
          <w:b w:val="0"/>
          <w:bCs w:val="0"/>
          <w:noProof/>
          <w:sz w:val="20"/>
          <w:szCs w:val="20"/>
        </w:rPr>
      </w:pPr>
      <w:hyperlink w:anchor="_Toc481161407" w:history="1">
        <w:r w:rsidR="004A4562" w:rsidRPr="00637B58">
          <w:rPr>
            <w:rStyle w:val="Hyperlink"/>
            <w:rFonts w:asciiTheme="minorHAnsi" w:hAnsiTheme="minorHAnsi"/>
            <w:noProof/>
            <w:sz w:val="20"/>
            <w:szCs w:val="20"/>
          </w:rPr>
          <w:t>2.4. Resident Registration</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_Toc481161407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2</w:t>
        </w:r>
        <w:r w:rsidR="004A4562" w:rsidRPr="00637B58">
          <w:rPr>
            <w:rFonts w:asciiTheme="minorHAnsi" w:hAnsiTheme="minorHAnsi"/>
            <w:noProof/>
            <w:webHidden/>
            <w:sz w:val="20"/>
            <w:szCs w:val="20"/>
          </w:rPr>
          <w:fldChar w:fldCharType="end"/>
        </w:r>
      </w:hyperlink>
    </w:p>
    <w:p w:rsidR="004A4562" w:rsidRPr="00637B58" w:rsidRDefault="001C4815">
      <w:pPr>
        <w:pStyle w:val="TOC1"/>
        <w:tabs>
          <w:tab w:val="right" w:leader="dot" w:pos="9350"/>
        </w:tabs>
        <w:rPr>
          <w:rFonts w:asciiTheme="minorHAnsi" w:eastAsiaTheme="minorEastAsia" w:hAnsiTheme="minorHAnsi" w:cstheme="minorBidi"/>
          <w:b w:val="0"/>
          <w:bCs w:val="0"/>
          <w:caps w:val="0"/>
          <w:noProof/>
          <w:sz w:val="20"/>
          <w:szCs w:val="20"/>
        </w:rPr>
      </w:pPr>
      <w:hyperlink w:anchor="_Toc481161408" w:history="1">
        <w:r w:rsidR="004A4562" w:rsidRPr="00637B58">
          <w:rPr>
            <w:rStyle w:val="Hyperlink"/>
            <w:rFonts w:asciiTheme="minorHAnsi" w:hAnsiTheme="minorHAnsi"/>
            <w:noProof/>
            <w:sz w:val="20"/>
            <w:szCs w:val="20"/>
          </w:rPr>
          <w:t>Section 3. Common Area Rules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_Toc481161408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09" w:history="1">
        <w:r w:rsidR="004A4562" w:rsidRPr="00637B58">
          <w:rPr>
            <w:rStyle w:val="Hyperlink"/>
            <w:rFonts w:asciiTheme="minorHAnsi" w:hAnsiTheme="minorHAnsi"/>
            <w:noProof/>
            <w:kern w:val="2"/>
            <w:sz w:val="20"/>
            <w:szCs w:val="20"/>
          </w:rPr>
          <w:t>3.1. General</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_Toc481161409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0" w:history="1">
        <w:r w:rsidR="004A4562" w:rsidRPr="00637B58">
          <w:rPr>
            <w:rStyle w:val="Hyperlink"/>
            <w:rFonts w:asciiTheme="minorHAnsi" w:hAnsiTheme="minorHAnsi"/>
            <w:noProof/>
            <w:sz w:val="20"/>
            <w:szCs w:val="20"/>
          </w:rPr>
          <w:t>3.1.1. Use of Common Areas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_Toc481161410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1" w:history="1">
        <w:r w:rsidR="004A4562" w:rsidRPr="00637B58">
          <w:rPr>
            <w:rStyle w:val="Hyperlink"/>
            <w:rFonts w:asciiTheme="minorHAnsi" w:hAnsiTheme="minorHAnsi"/>
            <w:noProof/>
            <w:sz w:val="20"/>
            <w:szCs w:val="20"/>
          </w:rPr>
          <w:t>3.1.2. Obstruction of Common Areas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_Toc481161411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2" w:history="1">
        <w:r w:rsidR="004A4562" w:rsidRPr="00637B58">
          <w:rPr>
            <w:rStyle w:val="Hyperlink"/>
            <w:rFonts w:asciiTheme="minorHAnsi" w:hAnsiTheme="minorHAnsi"/>
            <w:noProof/>
            <w:sz w:val="20"/>
            <w:szCs w:val="20"/>
          </w:rPr>
          <w:t>3.1.3. Alterations to Common Areas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_Toc481161412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3" w:history="1">
        <w:r w:rsidR="004A4562" w:rsidRPr="00637B58">
          <w:rPr>
            <w:rStyle w:val="Hyperlink"/>
            <w:rFonts w:asciiTheme="minorHAnsi" w:hAnsiTheme="minorHAnsi"/>
            <w:noProof/>
            <w:sz w:val="20"/>
            <w:szCs w:val="20"/>
          </w:rPr>
          <w:t>3.1.4. Damage to Common Areas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_Toc481161413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4" w:history="1">
        <w:r w:rsidR="004A4562" w:rsidRPr="00637B58">
          <w:rPr>
            <w:rStyle w:val="Hyperlink"/>
            <w:rFonts w:asciiTheme="minorHAnsi" w:hAnsiTheme="minorHAnsi"/>
            <w:noProof/>
            <w:sz w:val="20"/>
            <w:szCs w:val="20"/>
          </w:rPr>
          <w:t>3.1.5. Risk and Liability</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_Toc481161414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15" w:history="1">
        <w:r w:rsidR="004A4562" w:rsidRPr="00637B58">
          <w:rPr>
            <w:rStyle w:val="Hyperlink"/>
            <w:rFonts w:asciiTheme="minorHAnsi" w:hAnsiTheme="minorHAnsi"/>
            <w:noProof/>
            <w:kern w:val="2"/>
            <w:sz w:val="20"/>
            <w:szCs w:val="20"/>
          </w:rPr>
          <w:t>3.2. Parking, Streets and Driveways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_Toc481161415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6" w:history="1">
        <w:r w:rsidR="004A4562" w:rsidRPr="00637B58">
          <w:rPr>
            <w:rStyle w:val="Hyperlink"/>
            <w:rFonts w:asciiTheme="minorHAnsi" w:hAnsiTheme="minorHAnsi"/>
            <w:noProof/>
            <w:sz w:val="20"/>
            <w:szCs w:val="20"/>
          </w:rPr>
          <w:t>3.2.1. Overnight Parking</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_Toc481161416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3</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7" w:history="1">
        <w:r w:rsidR="004A4562" w:rsidRPr="00637B58">
          <w:rPr>
            <w:rStyle w:val="Hyperlink"/>
            <w:rFonts w:asciiTheme="minorHAnsi" w:hAnsiTheme="minorHAnsi"/>
            <w:noProof/>
            <w:sz w:val="20"/>
            <w:szCs w:val="20"/>
          </w:rPr>
          <w:t>3.2.2. Vehicle Codes and Regulations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_Toc481161417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8" w:history="1">
        <w:r w:rsidR="004A4562" w:rsidRPr="00637B58">
          <w:rPr>
            <w:rStyle w:val="Hyperlink"/>
            <w:rFonts w:asciiTheme="minorHAnsi" w:hAnsiTheme="minorHAnsi"/>
            <w:noProof/>
            <w:sz w:val="20"/>
            <w:szCs w:val="20"/>
          </w:rPr>
          <w:t>3.2.3. Speed Limit</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_Toc481161418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19" w:history="1">
        <w:r w:rsidR="004A4562" w:rsidRPr="00637B58">
          <w:rPr>
            <w:rStyle w:val="Hyperlink"/>
            <w:rFonts w:asciiTheme="minorHAnsi" w:hAnsiTheme="minorHAnsi"/>
            <w:noProof/>
            <w:sz w:val="20"/>
            <w:szCs w:val="20"/>
          </w:rPr>
          <w:t>3.2.4. Clubhouse Parking Lot and Fire Lanes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_Toc481161419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0" w:history="1">
        <w:r w:rsidR="004A4562" w:rsidRPr="00637B58">
          <w:rPr>
            <w:rStyle w:val="Hyperlink"/>
            <w:rFonts w:asciiTheme="minorHAnsi" w:hAnsiTheme="minorHAnsi"/>
            <w:noProof/>
            <w:sz w:val="20"/>
            <w:szCs w:val="20"/>
          </w:rPr>
          <w:t>3.2.5. Fire Lanes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_Toc481161420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21" w:history="1">
        <w:r w:rsidR="004A4562" w:rsidRPr="00637B58">
          <w:rPr>
            <w:rStyle w:val="Hyperlink"/>
            <w:rFonts w:asciiTheme="minorHAnsi" w:hAnsiTheme="minorHAnsi"/>
            <w:noProof/>
            <w:kern w:val="2"/>
            <w:sz w:val="20"/>
            <w:szCs w:val="20"/>
          </w:rPr>
          <w:t>3.3. Swimming Pools and Spas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_Toc481161421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2" w:history="1">
        <w:r w:rsidR="004A4562" w:rsidRPr="00637B58">
          <w:rPr>
            <w:rStyle w:val="Hyperlink"/>
            <w:rFonts w:asciiTheme="minorHAnsi" w:hAnsiTheme="minorHAnsi"/>
            <w:noProof/>
            <w:sz w:val="20"/>
            <w:szCs w:val="20"/>
          </w:rPr>
          <w:t>3.3.1. Hours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_Toc481161422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3" w:history="1">
        <w:r w:rsidR="004A4562" w:rsidRPr="00637B58">
          <w:rPr>
            <w:rStyle w:val="Hyperlink"/>
            <w:rFonts w:asciiTheme="minorHAnsi" w:hAnsiTheme="minorHAnsi"/>
            <w:noProof/>
            <w:sz w:val="20"/>
            <w:szCs w:val="20"/>
          </w:rPr>
          <w:t>3.3.2. Rules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_Toc481161423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24" w:history="1">
        <w:r w:rsidR="004A4562" w:rsidRPr="00637B58">
          <w:rPr>
            <w:rStyle w:val="Hyperlink"/>
            <w:rFonts w:asciiTheme="minorHAnsi" w:hAnsiTheme="minorHAnsi"/>
            <w:noProof/>
            <w:kern w:val="2"/>
            <w:sz w:val="20"/>
            <w:szCs w:val="20"/>
          </w:rPr>
          <w:t>3.4. Sport Courts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_Toc481161424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5" w:history="1">
        <w:r w:rsidR="004A4562" w:rsidRPr="00637B58">
          <w:rPr>
            <w:rStyle w:val="Hyperlink"/>
            <w:rFonts w:asciiTheme="minorHAnsi" w:hAnsiTheme="minorHAnsi"/>
            <w:noProof/>
            <w:sz w:val="20"/>
            <w:szCs w:val="20"/>
          </w:rPr>
          <w:t>3.4.1. Permitted Use</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_Toc481161425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6" w:history="1">
        <w:r w:rsidR="004A4562" w:rsidRPr="00637B58">
          <w:rPr>
            <w:rStyle w:val="Hyperlink"/>
            <w:rFonts w:asciiTheme="minorHAnsi" w:hAnsiTheme="minorHAnsi"/>
            <w:noProof/>
            <w:sz w:val="20"/>
            <w:szCs w:val="20"/>
          </w:rPr>
          <w:t>3.4.2. Hours of Use</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_Toc481161426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7" w:history="1">
        <w:r w:rsidR="004A4562" w:rsidRPr="00637B58">
          <w:rPr>
            <w:rStyle w:val="Hyperlink"/>
            <w:rFonts w:asciiTheme="minorHAnsi" w:hAnsiTheme="minorHAnsi"/>
            <w:noProof/>
            <w:sz w:val="20"/>
            <w:szCs w:val="20"/>
          </w:rPr>
          <w:t>3.4.3. Sports Equipment</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_Toc481161427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8" w:history="1">
        <w:r w:rsidR="004A4562" w:rsidRPr="00637B58">
          <w:rPr>
            <w:rStyle w:val="Hyperlink"/>
            <w:rFonts w:asciiTheme="minorHAnsi" w:hAnsiTheme="minorHAnsi"/>
            <w:noProof/>
            <w:sz w:val="20"/>
            <w:szCs w:val="20"/>
          </w:rPr>
          <w:t>3.4.4. Apparel</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_Toc481161428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29" w:history="1">
        <w:r w:rsidR="004A4562" w:rsidRPr="00637B58">
          <w:rPr>
            <w:rStyle w:val="Hyperlink"/>
            <w:rFonts w:asciiTheme="minorHAnsi" w:hAnsiTheme="minorHAnsi"/>
            <w:noProof/>
            <w:sz w:val="20"/>
            <w:szCs w:val="20"/>
          </w:rPr>
          <w:t>3.4.5. Beverages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_Toc481161429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30" w:history="1">
        <w:r w:rsidR="004A4562" w:rsidRPr="00637B58">
          <w:rPr>
            <w:rStyle w:val="Hyperlink"/>
            <w:rFonts w:asciiTheme="minorHAnsi" w:hAnsiTheme="minorHAnsi"/>
            <w:noProof/>
            <w:sz w:val="20"/>
            <w:szCs w:val="20"/>
          </w:rPr>
          <w:t>3.4.6. Special Events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_Toc481161430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31" w:history="1">
        <w:r w:rsidR="004A4562" w:rsidRPr="00637B58">
          <w:rPr>
            <w:rStyle w:val="Hyperlink"/>
            <w:rFonts w:asciiTheme="minorHAnsi" w:hAnsiTheme="minorHAnsi"/>
            <w:noProof/>
            <w:sz w:val="20"/>
            <w:szCs w:val="20"/>
          </w:rPr>
          <w:t>3.5. Clubhouse and Cabana</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_Toc481161431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32" w:history="1">
        <w:r w:rsidR="004A4562" w:rsidRPr="00637B58">
          <w:rPr>
            <w:rStyle w:val="Hyperlink"/>
            <w:rFonts w:asciiTheme="minorHAnsi" w:hAnsiTheme="minorHAnsi"/>
            <w:noProof/>
            <w:sz w:val="20"/>
            <w:szCs w:val="20"/>
          </w:rPr>
          <w:t>3.5.1. Locations and Hours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_Toc481161432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33" w:history="1">
        <w:r w:rsidR="004A4562" w:rsidRPr="00637B58">
          <w:rPr>
            <w:rStyle w:val="Hyperlink"/>
            <w:rFonts w:asciiTheme="minorHAnsi" w:hAnsiTheme="minorHAnsi"/>
            <w:noProof/>
            <w:sz w:val="20"/>
            <w:szCs w:val="20"/>
          </w:rPr>
          <w:t>3.5.2. Description of Facilities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_Toc481161433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34" w:history="1">
        <w:r w:rsidR="004A4562" w:rsidRPr="00637B58">
          <w:rPr>
            <w:rStyle w:val="Hyperlink"/>
            <w:rFonts w:asciiTheme="minorHAnsi" w:eastAsiaTheme="minorHAnsi" w:hAnsiTheme="minorHAnsi"/>
            <w:noProof/>
            <w:sz w:val="20"/>
            <w:szCs w:val="20"/>
          </w:rPr>
          <w:t>3.5.3. Facility Use Procedures, adopted by the Board of Directors on October 7, 2015</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_Toc481161434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6</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360"/>
        <w:rPr>
          <w:rFonts w:asciiTheme="minorHAnsi" w:eastAsiaTheme="minorEastAsia" w:hAnsiTheme="minorHAnsi" w:cstheme="minorBidi"/>
          <w:noProof/>
          <w:sz w:val="20"/>
          <w:szCs w:val="20"/>
        </w:rPr>
      </w:pPr>
      <w:hyperlink w:anchor="_Toc481161435" w:history="1">
        <w:r w:rsidR="004A4562" w:rsidRPr="00637B58">
          <w:rPr>
            <w:rStyle w:val="Hyperlink"/>
            <w:rFonts w:asciiTheme="minorHAnsi" w:hAnsiTheme="minorHAnsi"/>
            <w:noProof/>
            <w:sz w:val="20"/>
            <w:szCs w:val="20"/>
          </w:rPr>
          <w:t>3.5.4. Private Rentals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_Toc481161435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7</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630"/>
        <w:rPr>
          <w:rFonts w:asciiTheme="minorHAnsi" w:eastAsiaTheme="minorEastAsia" w:hAnsiTheme="minorHAnsi" w:cstheme="minorBidi"/>
          <w:b w:val="0"/>
          <w:bCs w:val="0"/>
          <w:noProof/>
          <w:sz w:val="20"/>
          <w:szCs w:val="20"/>
        </w:rPr>
      </w:pPr>
      <w:hyperlink w:anchor="_Toc481161436" w:history="1">
        <w:r w:rsidR="004A4562" w:rsidRPr="00637B58">
          <w:rPr>
            <w:rStyle w:val="Hyperlink"/>
            <w:rFonts w:asciiTheme="minorHAnsi" w:hAnsiTheme="minorHAnsi"/>
            <w:noProof/>
            <w:sz w:val="20"/>
            <w:szCs w:val="20"/>
          </w:rPr>
          <w:t>3.6. Grounds and Landscaping</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_Toc481161436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7</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1"/>
        <w:tabs>
          <w:tab w:val="right" w:leader="dot" w:pos="9350"/>
        </w:tabs>
        <w:rPr>
          <w:rFonts w:asciiTheme="minorHAnsi" w:eastAsiaTheme="minorEastAsia" w:hAnsiTheme="minorHAnsi" w:cstheme="minorBidi"/>
          <w:b w:val="0"/>
          <w:bCs w:val="0"/>
          <w:caps w:val="0"/>
          <w:noProof/>
          <w:sz w:val="20"/>
          <w:szCs w:val="20"/>
        </w:rPr>
      </w:pPr>
      <w:hyperlink w:anchor="_Toc481161437" w:history="1">
        <w:r w:rsidR="004A4562" w:rsidRPr="00637B58">
          <w:rPr>
            <w:rStyle w:val="Hyperlink"/>
            <w:rFonts w:asciiTheme="minorHAnsi" w:hAnsiTheme="minorHAnsi"/>
            <w:noProof/>
            <w:sz w:val="20"/>
            <w:szCs w:val="20"/>
          </w:rPr>
          <w:t>Section 4. Owner and Resident Obligations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_Toc481161437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9</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630"/>
        <w:rPr>
          <w:rFonts w:asciiTheme="minorHAnsi" w:eastAsiaTheme="minorEastAsia" w:hAnsiTheme="minorHAnsi" w:cstheme="minorBidi"/>
          <w:b w:val="0"/>
          <w:bCs w:val="0"/>
          <w:noProof/>
          <w:sz w:val="20"/>
          <w:szCs w:val="20"/>
        </w:rPr>
      </w:pPr>
      <w:hyperlink w:anchor="_Toc481161438" w:history="1">
        <w:r w:rsidR="004A4562" w:rsidRPr="00637B58">
          <w:rPr>
            <w:rStyle w:val="Hyperlink"/>
            <w:rFonts w:asciiTheme="minorHAnsi" w:hAnsiTheme="minorHAnsi"/>
            <w:noProof/>
            <w:sz w:val="20"/>
            <w:szCs w:val="20"/>
          </w:rPr>
          <w:t>4.1. Maintenance of Lots and Residences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_Toc481161438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9</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630"/>
        <w:rPr>
          <w:rFonts w:asciiTheme="minorHAnsi" w:eastAsiaTheme="minorEastAsia" w:hAnsiTheme="minorHAnsi" w:cstheme="minorBidi"/>
          <w:b w:val="0"/>
          <w:bCs w:val="0"/>
          <w:noProof/>
          <w:sz w:val="20"/>
          <w:szCs w:val="20"/>
        </w:rPr>
      </w:pPr>
      <w:hyperlink w:anchor="_Toc481161439" w:history="1">
        <w:r w:rsidR="004A4562" w:rsidRPr="00637B58">
          <w:rPr>
            <w:rStyle w:val="Hyperlink"/>
            <w:rFonts w:asciiTheme="minorHAnsi" w:hAnsiTheme="minorHAnsi"/>
            <w:noProof/>
            <w:sz w:val="20"/>
            <w:szCs w:val="20"/>
          </w:rPr>
          <w:t>4.2. Home Improvements – Architectural Review Process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_Toc481161439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9</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630"/>
        <w:rPr>
          <w:rFonts w:asciiTheme="minorHAnsi" w:eastAsiaTheme="minorEastAsia" w:hAnsiTheme="minorHAnsi" w:cstheme="minorBidi"/>
          <w:b w:val="0"/>
          <w:bCs w:val="0"/>
          <w:noProof/>
          <w:sz w:val="20"/>
          <w:szCs w:val="20"/>
        </w:rPr>
      </w:pPr>
      <w:hyperlink w:anchor="_Toc481161440" w:history="1">
        <w:r w:rsidR="004A4562" w:rsidRPr="00637B58">
          <w:rPr>
            <w:rStyle w:val="Hyperlink"/>
            <w:rFonts w:asciiTheme="minorHAnsi" w:hAnsiTheme="minorHAnsi"/>
            <w:noProof/>
            <w:kern w:val="2"/>
            <w:sz w:val="20"/>
            <w:szCs w:val="20"/>
          </w:rPr>
          <w:t>4.3. Insurance</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_Toc481161440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10</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630"/>
        <w:rPr>
          <w:rFonts w:asciiTheme="minorHAnsi" w:eastAsiaTheme="minorEastAsia" w:hAnsiTheme="minorHAnsi" w:cstheme="minorBidi"/>
          <w:b w:val="0"/>
          <w:bCs w:val="0"/>
          <w:noProof/>
          <w:sz w:val="20"/>
          <w:szCs w:val="20"/>
        </w:rPr>
      </w:pPr>
      <w:hyperlink w:anchor="_Toc481161441" w:history="1">
        <w:r w:rsidR="004A4562" w:rsidRPr="00637B58">
          <w:rPr>
            <w:rStyle w:val="Hyperlink"/>
            <w:rFonts w:asciiTheme="minorHAnsi" w:hAnsiTheme="minorHAnsi"/>
            <w:noProof/>
            <w:sz w:val="20"/>
            <w:szCs w:val="20"/>
          </w:rPr>
          <w:t>4.4. Use Restrictions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_Toc481161441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10</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2" w:history="1">
        <w:r w:rsidR="004A4562" w:rsidRPr="00637B58">
          <w:rPr>
            <w:rStyle w:val="Hyperlink"/>
            <w:rFonts w:asciiTheme="minorHAnsi" w:hAnsiTheme="minorHAnsi"/>
            <w:noProof/>
            <w:sz w:val="20"/>
            <w:szCs w:val="20"/>
          </w:rPr>
          <w:t>4.4.1. Signs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_Toc481161442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10</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3" w:history="1">
        <w:r w:rsidR="004A4562" w:rsidRPr="00637B58">
          <w:rPr>
            <w:rStyle w:val="Hyperlink"/>
            <w:rFonts w:asciiTheme="minorHAnsi" w:hAnsiTheme="minorHAnsi"/>
            <w:noProof/>
            <w:sz w:val="20"/>
            <w:szCs w:val="20"/>
          </w:rPr>
          <w:t>4.4.2. Pets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_Toc481161443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10</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4" w:history="1">
        <w:r w:rsidR="004A4562" w:rsidRPr="00637B58">
          <w:rPr>
            <w:rStyle w:val="Hyperlink"/>
            <w:rFonts w:asciiTheme="minorHAnsi" w:hAnsiTheme="minorHAnsi"/>
            <w:noProof/>
            <w:sz w:val="20"/>
            <w:szCs w:val="20"/>
          </w:rPr>
          <w:t>4.4.3. Trash</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_Toc481161444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10</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5" w:history="1">
        <w:r w:rsidR="004A4562" w:rsidRPr="00637B58">
          <w:rPr>
            <w:rStyle w:val="Hyperlink"/>
            <w:rFonts w:asciiTheme="minorHAnsi" w:hAnsiTheme="minorHAnsi"/>
            <w:noProof/>
            <w:sz w:val="20"/>
            <w:szCs w:val="20"/>
          </w:rPr>
          <w:t>4.4.4. Telecommunication Devices and Wiring</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_Toc481161445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10</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6" w:history="1">
        <w:r w:rsidR="004A4562" w:rsidRPr="00637B58">
          <w:rPr>
            <w:rStyle w:val="Hyperlink"/>
            <w:rFonts w:asciiTheme="minorHAnsi" w:hAnsiTheme="minorHAnsi"/>
            <w:noProof/>
            <w:sz w:val="20"/>
            <w:szCs w:val="20"/>
          </w:rPr>
          <w:t>4.4.5. Resident Sales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_Toc481161446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11</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7" w:history="1">
        <w:r w:rsidR="004A4562" w:rsidRPr="00637B58">
          <w:rPr>
            <w:rStyle w:val="Hyperlink"/>
            <w:rFonts w:asciiTheme="minorHAnsi" w:hAnsiTheme="minorHAnsi"/>
            <w:noProof/>
            <w:sz w:val="20"/>
            <w:szCs w:val="20"/>
          </w:rPr>
          <w:t>4.4.6. Window Coverings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_Toc481161447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11</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8" w:history="1">
        <w:r w:rsidR="004A4562" w:rsidRPr="00637B58">
          <w:rPr>
            <w:rStyle w:val="Hyperlink"/>
            <w:rFonts w:asciiTheme="minorHAnsi" w:hAnsiTheme="minorHAnsi"/>
            <w:noProof/>
            <w:sz w:val="20"/>
            <w:szCs w:val="20"/>
          </w:rPr>
          <w:t>4.4.7. Holiday Décor (Adopted by the Board of Directors September 25, 2012)</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_Toc481161448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11</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3"/>
        <w:tabs>
          <w:tab w:val="right" w:leader="dot" w:pos="9350"/>
        </w:tabs>
        <w:ind w:firstLine="630"/>
        <w:rPr>
          <w:rFonts w:asciiTheme="minorHAnsi" w:eastAsiaTheme="minorEastAsia" w:hAnsiTheme="minorHAnsi" w:cstheme="minorBidi"/>
          <w:noProof/>
          <w:sz w:val="20"/>
          <w:szCs w:val="20"/>
        </w:rPr>
      </w:pPr>
      <w:hyperlink w:anchor="_Toc481161449" w:history="1">
        <w:r w:rsidR="004A4562" w:rsidRPr="00637B58">
          <w:rPr>
            <w:rStyle w:val="Hyperlink"/>
            <w:rFonts w:asciiTheme="minorHAnsi" w:hAnsiTheme="minorHAnsi"/>
            <w:noProof/>
            <w:sz w:val="20"/>
            <w:szCs w:val="20"/>
          </w:rPr>
          <w:t>4.4.8. Nuisance</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_Toc481161449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630"/>
        <w:rPr>
          <w:rFonts w:asciiTheme="minorHAnsi" w:eastAsiaTheme="minorEastAsia" w:hAnsiTheme="minorHAnsi" w:cstheme="minorBidi"/>
          <w:b w:val="0"/>
          <w:bCs w:val="0"/>
          <w:noProof/>
          <w:sz w:val="20"/>
          <w:szCs w:val="20"/>
        </w:rPr>
      </w:pPr>
      <w:hyperlink w:anchor="_Toc481161450" w:history="1">
        <w:r w:rsidR="004A4562" w:rsidRPr="00637B58">
          <w:rPr>
            <w:rStyle w:val="Hyperlink"/>
            <w:rFonts w:asciiTheme="minorHAnsi" w:hAnsiTheme="minorHAnsi"/>
            <w:noProof/>
            <w:kern w:val="2"/>
            <w:sz w:val="20"/>
            <w:szCs w:val="20"/>
          </w:rPr>
          <w:t>4.5. Guests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_Toc481161450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630"/>
        <w:rPr>
          <w:rFonts w:asciiTheme="minorHAnsi" w:eastAsiaTheme="minorEastAsia" w:hAnsiTheme="minorHAnsi" w:cstheme="minorBidi"/>
          <w:b w:val="0"/>
          <w:bCs w:val="0"/>
          <w:noProof/>
          <w:sz w:val="20"/>
          <w:szCs w:val="20"/>
        </w:rPr>
      </w:pPr>
      <w:hyperlink w:anchor="_Toc481161451" w:history="1">
        <w:r w:rsidR="004A4562" w:rsidRPr="00637B58">
          <w:rPr>
            <w:rStyle w:val="Hyperlink"/>
            <w:rFonts w:asciiTheme="minorHAnsi" w:hAnsiTheme="minorHAnsi"/>
            <w:noProof/>
            <w:sz w:val="20"/>
            <w:szCs w:val="20"/>
          </w:rPr>
          <w:t>4.6 Monthly Assessments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_Toc481161451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12</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1"/>
        <w:tabs>
          <w:tab w:val="right" w:leader="dot" w:pos="9350"/>
        </w:tabs>
        <w:rPr>
          <w:rFonts w:asciiTheme="minorHAnsi" w:eastAsiaTheme="minorEastAsia" w:hAnsiTheme="minorHAnsi" w:cstheme="minorBidi"/>
          <w:b w:val="0"/>
          <w:bCs w:val="0"/>
          <w:caps w:val="0"/>
          <w:noProof/>
          <w:sz w:val="20"/>
          <w:szCs w:val="20"/>
        </w:rPr>
      </w:pPr>
      <w:hyperlink w:anchor="_Toc481161452" w:history="1">
        <w:r w:rsidR="004A4562" w:rsidRPr="00637B58">
          <w:rPr>
            <w:rStyle w:val="Hyperlink"/>
            <w:rFonts w:asciiTheme="minorHAnsi" w:hAnsiTheme="minorHAnsi"/>
            <w:noProof/>
            <w:sz w:val="20"/>
            <w:szCs w:val="20"/>
          </w:rPr>
          <w:t>Section 5. Association Obligations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_Toc481161452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53" w:history="1">
        <w:r w:rsidR="004A4562" w:rsidRPr="00637B58">
          <w:rPr>
            <w:rStyle w:val="Hyperlink"/>
            <w:rFonts w:asciiTheme="minorHAnsi" w:hAnsiTheme="minorHAnsi"/>
            <w:noProof/>
            <w:sz w:val="20"/>
            <w:szCs w:val="20"/>
          </w:rPr>
          <w:t>5.1. Maintenance</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_Toc481161453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54" w:history="1">
        <w:r w:rsidR="004A4562" w:rsidRPr="00637B58">
          <w:rPr>
            <w:rStyle w:val="Hyperlink"/>
            <w:rFonts w:asciiTheme="minorHAnsi" w:hAnsiTheme="minorHAnsi"/>
            <w:noProof/>
            <w:sz w:val="20"/>
            <w:szCs w:val="20"/>
          </w:rPr>
          <w:t>5.2. Insurance</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_Toc481161454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55" w:history="1">
        <w:r w:rsidR="004A4562" w:rsidRPr="00637B58">
          <w:rPr>
            <w:rStyle w:val="Hyperlink"/>
            <w:rFonts w:asciiTheme="minorHAnsi" w:hAnsiTheme="minorHAnsi"/>
            <w:noProof/>
            <w:sz w:val="20"/>
            <w:szCs w:val="20"/>
          </w:rPr>
          <w:t>5.3. Governance</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_Toc481161455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14</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1"/>
        <w:tabs>
          <w:tab w:val="right" w:leader="dot" w:pos="9350"/>
        </w:tabs>
        <w:rPr>
          <w:rFonts w:asciiTheme="minorHAnsi" w:eastAsiaTheme="minorEastAsia" w:hAnsiTheme="minorHAnsi" w:cstheme="minorBidi"/>
          <w:b w:val="0"/>
          <w:bCs w:val="0"/>
          <w:caps w:val="0"/>
          <w:noProof/>
          <w:sz w:val="20"/>
          <w:szCs w:val="20"/>
        </w:rPr>
      </w:pPr>
      <w:hyperlink w:anchor="_Toc481161456" w:history="1">
        <w:r w:rsidR="004A4562" w:rsidRPr="00637B58">
          <w:rPr>
            <w:rStyle w:val="Hyperlink"/>
            <w:rFonts w:asciiTheme="minorHAnsi" w:hAnsiTheme="minorHAnsi"/>
            <w:noProof/>
            <w:sz w:val="20"/>
            <w:szCs w:val="20"/>
          </w:rPr>
          <w:t>Section 6. Rights &amp; Remedies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_Toc481161456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right" w:leader="dot" w:pos="9350"/>
        </w:tabs>
        <w:ind w:firstLine="360"/>
        <w:rPr>
          <w:rFonts w:asciiTheme="minorHAnsi" w:eastAsiaTheme="minorEastAsia" w:hAnsiTheme="minorHAnsi" w:cstheme="minorBidi"/>
          <w:b w:val="0"/>
          <w:bCs w:val="0"/>
          <w:noProof/>
          <w:sz w:val="20"/>
          <w:szCs w:val="20"/>
        </w:rPr>
      </w:pPr>
      <w:hyperlink w:anchor="_Toc481161457" w:history="1">
        <w:r w:rsidR="004A4562" w:rsidRPr="00637B58">
          <w:rPr>
            <w:rStyle w:val="Hyperlink"/>
            <w:rFonts w:asciiTheme="minorHAnsi" w:hAnsiTheme="minorHAnsi"/>
            <w:noProof/>
            <w:kern w:val="2"/>
            <w:sz w:val="20"/>
            <w:szCs w:val="20"/>
          </w:rPr>
          <w:t>6.1. How are these obligations enforced?</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_Toc481161457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left" w:pos="720"/>
          <w:tab w:val="right" w:leader="dot" w:pos="9350"/>
        </w:tabs>
        <w:ind w:firstLine="360"/>
        <w:rPr>
          <w:rFonts w:asciiTheme="minorHAnsi" w:eastAsiaTheme="minorEastAsia" w:hAnsiTheme="minorHAnsi" w:cstheme="minorBidi"/>
          <w:b w:val="0"/>
          <w:bCs w:val="0"/>
          <w:noProof/>
          <w:sz w:val="20"/>
          <w:szCs w:val="20"/>
        </w:rPr>
      </w:pPr>
      <w:hyperlink w:anchor="_Toc481161458" w:history="1">
        <w:r w:rsidR="004A4562" w:rsidRPr="00637B58">
          <w:rPr>
            <w:rStyle w:val="Hyperlink"/>
            <w:rFonts w:asciiTheme="minorHAnsi" w:hAnsiTheme="minorHAnsi"/>
            <w:noProof/>
            <w:sz w:val="20"/>
            <w:szCs w:val="20"/>
          </w:rPr>
          <w:t>6.2.</w:t>
        </w:r>
        <w:r w:rsidR="004A4562" w:rsidRPr="00637B58">
          <w:rPr>
            <w:rFonts w:asciiTheme="minorHAnsi" w:eastAsiaTheme="minorEastAsia" w:hAnsiTheme="minorHAnsi" w:cstheme="minorBidi"/>
            <w:b w:val="0"/>
            <w:bCs w:val="0"/>
            <w:noProof/>
            <w:sz w:val="20"/>
            <w:szCs w:val="20"/>
          </w:rPr>
          <w:tab/>
        </w:r>
        <w:r w:rsidR="004A4562" w:rsidRPr="00637B58">
          <w:rPr>
            <w:rStyle w:val="Hyperlink"/>
            <w:rFonts w:asciiTheme="minorHAnsi" w:hAnsiTheme="minorHAnsi"/>
            <w:noProof/>
            <w:sz w:val="20"/>
            <w:szCs w:val="20"/>
          </w:rPr>
          <w:t xml:space="preserve">Fine Schedule (Adopted by the </w:t>
        </w:r>
        <w:r w:rsidR="009B0634">
          <w:rPr>
            <w:rStyle w:val="Hyperlink"/>
            <w:rFonts w:asciiTheme="minorHAnsi" w:hAnsiTheme="minorHAnsi"/>
            <w:noProof/>
            <w:sz w:val="20"/>
            <w:szCs w:val="20"/>
          </w:rPr>
          <w:t xml:space="preserve">Board of Directors April 3, 2019 </w:t>
        </w:r>
        <w:r w:rsidR="004A4562" w:rsidRPr="00637B58">
          <w:rPr>
            <w:rStyle w:val="Hyperlink"/>
            <w:rFonts w:asciiTheme="minorHAnsi" w:hAnsiTheme="minorHAnsi"/>
            <w:noProof/>
            <w:sz w:val="20"/>
            <w:szCs w:val="20"/>
          </w:rPr>
          <w:t>)</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_Toc481161458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15</w:t>
        </w:r>
        <w:r w:rsidR="004A4562" w:rsidRPr="00637B58">
          <w:rPr>
            <w:rFonts w:asciiTheme="minorHAnsi" w:hAnsiTheme="minorHAnsi"/>
            <w:noProof/>
            <w:webHidden/>
            <w:sz w:val="20"/>
            <w:szCs w:val="20"/>
          </w:rPr>
          <w:fldChar w:fldCharType="end"/>
        </w:r>
      </w:hyperlink>
    </w:p>
    <w:p w:rsidR="004A4562" w:rsidRPr="00637B58" w:rsidRDefault="001C4815" w:rsidP="00637B58">
      <w:pPr>
        <w:pStyle w:val="TOC2"/>
        <w:tabs>
          <w:tab w:val="left" w:pos="720"/>
          <w:tab w:val="right" w:leader="dot" w:pos="9350"/>
        </w:tabs>
        <w:ind w:firstLine="360"/>
        <w:rPr>
          <w:rFonts w:asciiTheme="minorHAnsi" w:eastAsiaTheme="minorEastAsia" w:hAnsiTheme="minorHAnsi" w:cstheme="minorBidi"/>
          <w:b w:val="0"/>
          <w:bCs w:val="0"/>
          <w:noProof/>
          <w:sz w:val="20"/>
          <w:szCs w:val="20"/>
        </w:rPr>
      </w:pPr>
      <w:hyperlink w:anchor="_Toc481161459" w:history="1">
        <w:r w:rsidR="004A4562" w:rsidRPr="00637B58">
          <w:rPr>
            <w:rStyle w:val="Hyperlink"/>
            <w:rFonts w:asciiTheme="minorHAnsi" w:hAnsiTheme="minorHAnsi"/>
            <w:noProof/>
            <w:sz w:val="20"/>
            <w:szCs w:val="20"/>
          </w:rPr>
          <w:t>6.3.</w:t>
        </w:r>
        <w:r w:rsidR="004A4562" w:rsidRPr="00637B58">
          <w:rPr>
            <w:rFonts w:asciiTheme="minorHAnsi" w:eastAsiaTheme="minorEastAsia" w:hAnsiTheme="minorHAnsi" w:cstheme="minorBidi"/>
            <w:b w:val="0"/>
            <w:bCs w:val="0"/>
            <w:noProof/>
            <w:sz w:val="20"/>
            <w:szCs w:val="20"/>
          </w:rPr>
          <w:tab/>
        </w:r>
        <w:r w:rsidR="004A4562" w:rsidRPr="00637B58">
          <w:rPr>
            <w:rStyle w:val="Hyperlink"/>
            <w:rFonts w:asciiTheme="minorHAnsi" w:hAnsiTheme="minorHAnsi"/>
            <w:noProof/>
            <w:sz w:val="20"/>
            <w:szCs w:val="20"/>
          </w:rPr>
          <w:t>Your Rights</w:t>
        </w:r>
        <w:r w:rsidR="004A4562" w:rsidRPr="00637B58">
          <w:rPr>
            <w:rFonts w:asciiTheme="minorHAnsi" w:hAnsiTheme="minorHAnsi"/>
            <w:noProof/>
            <w:webHidden/>
            <w:sz w:val="20"/>
            <w:szCs w:val="20"/>
          </w:rPr>
          <w:tab/>
        </w:r>
        <w:r w:rsidR="004A4562" w:rsidRPr="00637B58">
          <w:rPr>
            <w:rFonts w:asciiTheme="minorHAnsi" w:hAnsiTheme="minorHAnsi"/>
            <w:noProof/>
            <w:webHidden/>
            <w:sz w:val="20"/>
            <w:szCs w:val="20"/>
          </w:rPr>
          <w:fldChar w:fldCharType="begin"/>
        </w:r>
        <w:r w:rsidR="004A4562" w:rsidRPr="00637B58">
          <w:rPr>
            <w:rFonts w:asciiTheme="minorHAnsi" w:hAnsiTheme="minorHAnsi"/>
            <w:noProof/>
            <w:webHidden/>
            <w:sz w:val="20"/>
            <w:szCs w:val="20"/>
          </w:rPr>
          <w:instrText xml:space="preserve"> PAGEREF _Toc481161459 \h </w:instrText>
        </w:r>
        <w:r w:rsidR="004A4562" w:rsidRPr="00637B58">
          <w:rPr>
            <w:rFonts w:asciiTheme="minorHAnsi" w:hAnsiTheme="minorHAnsi"/>
            <w:noProof/>
            <w:webHidden/>
            <w:sz w:val="20"/>
            <w:szCs w:val="20"/>
          </w:rPr>
        </w:r>
        <w:r w:rsidR="004A4562" w:rsidRPr="00637B58">
          <w:rPr>
            <w:rFonts w:asciiTheme="minorHAnsi" w:hAnsiTheme="minorHAnsi"/>
            <w:noProof/>
            <w:webHidden/>
            <w:sz w:val="20"/>
            <w:szCs w:val="20"/>
          </w:rPr>
          <w:fldChar w:fldCharType="separate"/>
        </w:r>
        <w:r w:rsidR="00FC3CAA">
          <w:rPr>
            <w:rFonts w:asciiTheme="minorHAnsi" w:hAnsiTheme="minorHAnsi"/>
            <w:noProof/>
            <w:webHidden/>
            <w:sz w:val="20"/>
            <w:szCs w:val="20"/>
          </w:rPr>
          <w:t>16</w:t>
        </w:r>
        <w:r w:rsidR="004A4562" w:rsidRPr="00637B58">
          <w:rPr>
            <w:rFonts w:asciiTheme="minorHAnsi" w:hAnsiTheme="minorHAnsi"/>
            <w:noProof/>
            <w:webHidden/>
            <w:sz w:val="20"/>
            <w:szCs w:val="20"/>
          </w:rPr>
          <w:fldChar w:fldCharType="end"/>
        </w:r>
      </w:hyperlink>
    </w:p>
    <w:p w:rsidR="00E9697D" w:rsidRPr="000C66ED" w:rsidRDefault="007E38CC">
      <w:pPr>
        <w:jc w:val="center"/>
        <w:rPr>
          <w:rFonts w:asciiTheme="minorHAnsi" w:hAnsiTheme="minorHAnsi"/>
          <w:b/>
          <w:sz w:val="22"/>
          <w:szCs w:val="22"/>
        </w:rPr>
        <w:sectPr w:rsidR="00E9697D" w:rsidRPr="000C66ED" w:rsidSect="00DA6DF8">
          <w:footerReference w:type="even" r:id="rId10"/>
          <w:footerReference w:type="default" r:id="rId11"/>
          <w:endnotePr>
            <w:numFmt w:val="decimal"/>
          </w:endnotePr>
          <w:pgSz w:w="12240" w:h="15840" w:code="1"/>
          <w:pgMar w:top="1440" w:right="1440" w:bottom="1440" w:left="1440" w:header="432" w:footer="720" w:gutter="0"/>
          <w:pgNumType w:fmt="lowerRoman" w:start="1"/>
          <w:cols w:space="720"/>
          <w:vAlign w:val="center"/>
          <w:noEndnote/>
          <w:titlePg/>
          <w:docGrid w:linePitch="326"/>
        </w:sectPr>
      </w:pPr>
      <w:r w:rsidRPr="00637B58">
        <w:rPr>
          <w:rFonts w:asciiTheme="minorHAnsi" w:hAnsiTheme="minorHAnsi"/>
          <w:b/>
          <w:sz w:val="20"/>
          <w:szCs w:val="20"/>
        </w:rPr>
        <w:fldChar w:fldCharType="end"/>
      </w:r>
    </w:p>
    <w:p w:rsidR="00E9697D" w:rsidRPr="000C66ED" w:rsidRDefault="00E9697D" w:rsidP="001A1841">
      <w:pPr>
        <w:pStyle w:val="Heading1"/>
      </w:pPr>
      <w:bookmarkStart w:id="0" w:name="_Toc481161399"/>
      <w:r w:rsidRPr="000C66ED">
        <w:lastRenderedPageBreak/>
        <w:t>Section 1. Introduction</w:t>
      </w:r>
      <w:bookmarkEnd w:id="0"/>
    </w:p>
    <w:p w:rsidR="00E9697D" w:rsidRPr="000C66ED" w:rsidRDefault="00E9697D">
      <w:pPr>
        <w:rPr>
          <w:rFonts w:asciiTheme="minorHAnsi" w:hAnsiTheme="minorHAnsi"/>
          <w:kern w:val="2"/>
        </w:rPr>
      </w:pPr>
    </w:p>
    <w:p w:rsidR="00D951F7" w:rsidRDefault="00D951F7" w:rsidP="00C3441B">
      <w:pPr>
        <w:pStyle w:val="BodyText"/>
        <w:rPr>
          <w:rFonts w:asciiTheme="minorHAnsi" w:hAnsiTheme="minorHAnsi"/>
          <w:sz w:val="20"/>
          <w:szCs w:val="20"/>
        </w:rPr>
      </w:pPr>
      <w:r>
        <w:rPr>
          <w:rFonts w:asciiTheme="minorHAnsi" w:hAnsiTheme="minorHAnsi"/>
          <w:sz w:val="20"/>
          <w:szCs w:val="20"/>
        </w:rPr>
        <w:t>These Community Rules include matters that the Association’s CC&amp;Rs do not directly address Even though some matters in these Community Rules are not directly addressed in the CC&amp;Rs, the law provides that all owners and their tenants</w:t>
      </w:r>
      <w:r w:rsidR="001E0385">
        <w:rPr>
          <w:rFonts w:asciiTheme="minorHAnsi" w:hAnsiTheme="minorHAnsi"/>
          <w:sz w:val="20"/>
          <w:szCs w:val="20"/>
        </w:rPr>
        <w:t xml:space="preserve"> and guests must comply with the rules. The CC&amp;Rs may be amended later to directly address the matters.</w:t>
      </w:r>
    </w:p>
    <w:p w:rsidR="001E0385" w:rsidRDefault="001E0385" w:rsidP="00C3441B">
      <w:pPr>
        <w:pStyle w:val="BodyText"/>
        <w:rPr>
          <w:rFonts w:asciiTheme="minorHAnsi" w:hAnsiTheme="minorHAnsi"/>
          <w:sz w:val="20"/>
          <w:szCs w:val="20"/>
        </w:rPr>
      </w:pPr>
    </w:p>
    <w:p w:rsidR="00C3441B" w:rsidRPr="000C66ED" w:rsidRDefault="00C3441B" w:rsidP="00C3441B">
      <w:pPr>
        <w:pStyle w:val="BodyText"/>
        <w:rPr>
          <w:rFonts w:asciiTheme="minorHAnsi" w:hAnsiTheme="minorHAnsi"/>
          <w:sz w:val="20"/>
          <w:szCs w:val="20"/>
        </w:rPr>
      </w:pPr>
      <w:r w:rsidRPr="000C66ED">
        <w:rPr>
          <w:rFonts w:asciiTheme="minorHAnsi" w:hAnsiTheme="minorHAnsi"/>
          <w:sz w:val="20"/>
          <w:szCs w:val="20"/>
        </w:rPr>
        <w:t>The beauty, tranquility and harmony of design of our community were principle elements in the decision we each made to invest here and make Nepenthe our home. This inspiration also was the focus in creating and revising our Community Rules. It is hoped that theses proven standards will preclude problems and enhance our community spirit.</w:t>
      </w:r>
    </w:p>
    <w:p w:rsidR="00C3441B" w:rsidRPr="000C66ED" w:rsidRDefault="00C3441B" w:rsidP="00C3441B">
      <w:pPr>
        <w:pStyle w:val="BodyText"/>
        <w:rPr>
          <w:rFonts w:asciiTheme="minorHAnsi" w:hAnsiTheme="minorHAnsi"/>
          <w:sz w:val="20"/>
          <w:szCs w:val="20"/>
        </w:rPr>
      </w:pPr>
    </w:p>
    <w:p w:rsidR="00C3441B" w:rsidRPr="000C66ED" w:rsidRDefault="00C3441B" w:rsidP="00C3441B">
      <w:pPr>
        <w:pStyle w:val="BodyText"/>
        <w:rPr>
          <w:rFonts w:asciiTheme="minorHAnsi" w:hAnsiTheme="minorHAnsi"/>
          <w:sz w:val="20"/>
          <w:szCs w:val="20"/>
        </w:rPr>
      </w:pPr>
      <w:r w:rsidRPr="000C66ED">
        <w:rPr>
          <w:rFonts w:asciiTheme="minorHAnsi" w:hAnsiTheme="minorHAnsi"/>
          <w:sz w:val="20"/>
          <w:szCs w:val="20"/>
        </w:rPr>
        <w:t>While not all activities and situations are identified herein, these rules provide a simple, reasonable, and effective guideline from which everyone can benefit. Common courtesy, sensible behavior</w:t>
      </w:r>
      <w:r w:rsidR="00BB660A">
        <w:rPr>
          <w:rFonts w:asciiTheme="minorHAnsi" w:hAnsiTheme="minorHAnsi"/>
          <w:sz w:val="20"/>
          <w:szCs w:val="20"/>
        </w:rPr>
        <w:t xml:space="preserve"> </w:t>
      </w:r>
      <w:r w:rsidRPr="000C66ED">
        <w:rPr>
          <w:rFonts w:asciiTheme="minorHAnsi" w:hAnsiTheme="minorHAnsi"/>
          <w:sz w:val="20"/>
          <w:szCs w:val="20"/>
        </w:rPr>
        <w:t>and respect for others remain the best practices in any social environment.</w:t>
      </w:r>
    </w:p>
    <w:p w:rsidR="00C3441B" w:rsidRPr="000C66ED" w:rsidRDefault="00C3441B" w:rsidP="00C3441B">
      <w:pPr>
        <w:pStyle w:val="BodyText"/>
        <w:rPr>
          <w:rFonts w:asciiTheme="minorHAnsi" w:hAnsiTheme="minorHAnsi"/>
          <w:sz w:val="20"/>
          <w:szCs w:val="20"/>
        </w:rPr>
      </w:pPr>
    </w:p>
    <w:p w:rsidR="00E9697D" w:rsidRPr="000C66ED" w:rsidRDefault="00BB660A">
      <w:pPr>
        <w:pStyle w:val="BodyText"/>
        <w:rPr>
          <w:rFonts w:asciiTheme="minorHAnsi" w:hAnsiTheme="minorHAnsi"/>
          <w:sz w:val="20"/>
          <w:szCs w:val="20"/>
        </w:rPr>
      </w:pPr>
      <w:r>
        <w:rPr>
          <w:rFonts w:asciiTheme="minorHAnsi" w:hAnsiTheme="minorHAnsi"/>
          <w:sz w:val="20"/>
          <w:szCs w:val="20"/>
        </w:rPr>
        <w:t xml:space="preserve">The </w:t>
      </w:r>
      <w:r w:rsidR="006C54D3" w:rsidRPr="000C66ED">
        <w:rPr>
          <w:rFonts w:asciiTheme="minorHAnsi" w:hAnsiTheme="minorHAnsi"/>
          <w:sz w:val="20"/>
          <w:szCs w:val="20"/>
        </w:rPr>
        <w:t>Nepenthe Association</w:t>
      </w:r>
      <w:r w:rsidR="00E9697D" w:rsidRPr="000C66ED">
        <w:rPr>
          <w:rFonts w:asciiTheme="minorHAnsi" w:hAnsiTheme="minorHAnsi"/>
          <w:sz w:val="20"/>
          <w:szCs w:val="20"/>
        </w:rPr>
        <w:t xml:space="preserve"> is organized as a common interest development under the laws of the State of California. Owning a home within a common interest development is different from ow</w:t>
      </w:r>
      <w:r w:rsidR="00CC32CC" w:rsidRPr="000C66ED">
        <w:rPr>
          <w:rFonts w:asciiTheme="minorHAnsi" w:hAnsiTheme="minorHAnsi"/>
          <w:sz w:val="20"/>
          <w:szCs w:val="20"/>
        </w:rPr>
        <w:t>ning a standalone dwelling</w:t>
      </w:r>
      <w:r w:rsidR="00E9697D" w:rsidRPr="000C66ED">
        <w:rPr>
          <w:rFonts w:asciiTheme="minorHAnsi" w:hAnsiTheme="minorHAnsi"/>
          <w:sz w:val="20"/>
          <w:szCs w:val="20"/>
        </w:rPr>
        <w:t xml:space="preserve">.  </w:t>
      </w:r>
      <w:r>
        <w:rPr>
          <w:rFonts w:asciiTheme="minorHAnsi" w:hAnsiTheme="minorHAnsi"/>
          <w:sz w:val="20"/>
          <w:szCs w:val="20"/>
        </w:rPr>
        <w:t xml:space="preserve">The </w:t>
      </w:r>
      <w:r w:rsidR="006C54D3" w:rsidRPr="000C66ED">
        <w:rPr>
          <w:rFonts w:asciiTheme="minorHAnsi" w:hAnsiTheme="minorHAnsi"/>
          <w:sz w:val="20"/>
          <w:szCs w:val="20"/>
        </w:rPr>
        <w:t>Nepenthe</w:t>
      </w:r>
      <w:r w:rsidR="00E9697D" w:rsidRPr="000C66ED">
        <w:rPr>
          <w:rFonts w:asciiTheme="minorHAnsi" w:hAnsiTheme="minorHAnsi"/>
          <w:sz w:val="20"/>
          <w:szCs w:val="20"/>
        </w:rPr>
        <w:t xml:space="preserve"> </w:t>
      </w:r>
      <w:r w:rsidR="007F3579" w:rsidRPr="000C66ED">
        <w:rPr>
          <w:rFonts w:asciiTheme="minorHAnsi" w:hAnsiTheme="minorHAnsi"/>
          <w:sz w:val="20"/>
          <w:szCs w:val="20"/>
        </w:rPr>
        <w:t xml:space="preserve">Association </w:t>
      </w:r>
      <w:r w:rsidR="00E9697D" w:rsidRPr="000C66ED">
        <w:rPr>
          <w:rFonts w:asciiTheme="minorHAnsi" w:hAnsiTheme="minorHAnsi"/>
          <w:sz w:val="20"/>
          <w:szCs w:val="20"/>
        </w:rPr>
        <w:t>own</w:t>
      </w:r>
      <w:r w:rsidR="007F3579" w:rsidRPr="000C66ED">
        <w:rPr>
          <w:rFonts w:asciiTheme="minorHAnsi" w:hAnsiTheme="minorHAnsi"/>
          <w:sz w:val="20"/>
          <w:szCs w:val="20"/>
        </w:rPr>
        <w:t>s common</w:t>
      </w:r>
      <w:r w:rsidR="00E9697D" w:rsidRPr="000C66ED">
        <w:rPr>
          <w:rFonts w:asciiTheme="minorHAnsi" w:hAnsiTheme="minorHAnsi"/>
          <w:sz w:val="20"/>
          <w:szCs w:val="20"/>
        </w:rPr>
        <w:t xml:space="preserve"> property</w:t>
      </w:r>
      <w:r>
        <w:rPr>
          <w:rFonts w:asciiTheme="minorHAnsi" w:hAnsiTheme="minorHAnsi"/>
          <w:sz w:val="20"/>
          <w:szCs w:val="20"/>
        </w:rPr>
        <w:t>,</w:t>
      </w:r>
      <w:r w:rsidR="00E9697D" w:rsidRPr="000C66ED">
        <w:rPr>
          <w:rFonts w:asciiTheme="minorHAnsi" w:hAnsiTheme="minorHAnsi"/>
          <w:sz w:val="20"/>
          <w:szCs w:val="20"/>
        </w:rPr>
        <w:t xml:space="preserve"> su</w:t>
      </w:r>
      <w:r w:rsidR="00CC32CC" w:rsidRPr="000C66ED">
        <w:rPr>
          <w:rFonts w:asciiTheme="minorHAnsi" w:hAnsiTheme="minorHAnsi"/>
          <w:sz w:val="20"/>
          <w:szCs w:val="20"/>
        </w:rPr>
        <w:t xml:space="preserve">ch as our </w:t>
      </w:r>
      <w:r w:rsidR="007F3579" w:rsidRPr="000C66ED">
        <w:rPr>
          <w:rFonts w:asciiTheme="minorHAnsi" w:hAnsiTheme="minorHAnsi"/>
          <w:sz w:val="20"/>
          <w:szCs w:val="20"/>
        </w:rPr>
        <w:t xml:space="preserve">two private </w:t>
      </w:r>
      <w:r w:rsidR="00CC32CC" w:rsidRPr="000C66ED">
        <w:rPr>
          <w:rFonts w:asciiTheme="minorHAnsi" w:hAnsiTheme="minorHAnsi"/>
          <w:sz w:val="20"/>
          <w:szCs w:val="20"/>
        </w:rPr>
        <w:t xml:space="preserve">streets, </w:t>
      </w:r>
      <w:r w:rsidR="007F3579" w:rsidRPr="000C66ED">
        <w:rPr>
          <w:rFonts w:asciiTheme="minorHAnsi" w:hAnsiTheme="minorHAnsi"/>
          <w:sz w:val="20"/>
          <w:szCs w:val="20"/>
        </w:rPr>
        <w:t xml:space="preserve">the </w:t>
      </w:r>
      <w:r w:rsidR="00E9697D" w:rsidRPr="000C66ED">
        <w:rPr>
          <w:rFonts w:asciiTheme="minorHAnsi" w:hAnsiTheme="minorHAnsi"/>
          <w:sz w:val="20"/>
          <w:szCs w:val="20"/>
        </w:rPr>
        <w:t xml:space="preserve">Clubhouse and </w:t>
      </w:r>
      <w:r w:rsidR="007F3579" w:rsidRPr="000C66ED">
        <w:rPr>
          <w:rFonts w:asciiTheme="minorHAnsi" w:hAnsiTheme="minorHAnsi"/>
          <w:sz w:val="20"/>
          <w:szCs w:val="20"/>
        </w:rPr>
        <w:t xml:space="preserve">various </w:t>
      </w:r>
      <w:r w:rsidR="00CC32CC" w:rsidRPr="000C66ED">
        <w:rPr>
          <w:rFonts w:asciiTheme="minorHAnsi" w:hAnsiTheme="minorHAnsi"/>
          <w:sz w:val="20"/>
          <w:szCs w:val="20"/>
        </w:rPr>
        <w:t>amenities</w:t>
      </w:r>
      <w:r w:rsidR="00E9697D" w:rsidRPr="000C66ED">
        <w:rPr>
          <w:rFonts w:asciiTheme="minorHAnsi" w:hAnsiTheme="minorHAnsi"/>
          <w:sz w:val="20"/>
          <w:szCs w:val="20"/>
        </w:rPr>
        <w:t>.</w:t>
      </w:r>
    </w:p>
    <w:p w:rsidR="00E9697D" w:rsidRPr="000C66ED" w:rsidRDefault="00E9697D">
      <w:pPr>
        <w:pStyle w:val="BodyText"/>
        <w:rPr>
          <w:rFonts w:asciiTheme="minorHAnsi" w:hAnsiTheme="minorHAnsi"/>
          <w:sz w:val="20"/>
          <w:szCs w:val="20"/>
        </w:rPr>
      </w:pPr>
    </w:p>
    <w:p w:rsidR="00E9697D" w:rsidRPr="000C66ED" w:rsidRDefault="00E9697D">
      <w:pPr>
        <w:pStyle w:val="BodyText"/>
        <w:rPr>
          <w:rFonts w:asciiTheme="minorHAnsi" w:hAnsiTheme="minorHAnsi"/>
          <w:sz w:val="20"/>
          <w:szCs w:val="20"/>
        </w:rPr>
      </w:pPr>
      <w:r w:rsidRPr="000C66ED">
        <w:rPr>
          <w:rFonts w:asciiTheme="minorHAnsi" w:hAnsiTheme="minorHAnsi"/>
          <w:sz w:val="20"/>
          <w:szCs w:val="20"/>
        </w:rPr>
        <w:t>Years of experience in common interest developments have shown that it is necessary for the owners of common property to come to an agreement, in writing, on how the jointly owned property should be managed and used. These Community Rules are that agreement. The goals of this document are:</w:t>
      </w:r>
    </w:p>
    <w:p w:rsidR="00E9697D" w:rsidRPr="000C66ED" w:rsidRDefault="00E9697D">
      <w:pPr>
        <w:pStyle w:val="BodyText"/>
        <w:rPr>
          <w:rFonts w:asciiTheme="minorHAnsi" w:hAnsiTheme="minorHAnsi"/>
          <w:sz w:val="20"/>
          <w:szCs w:val="20"/>
        </w:rPr>
      </w:pPr>
    </w:p>
    <w:p w:rsidR="006C54D3" w:rsidRPr="000C66ED" w:rsidRDefault="003D7489" w:rsidP="0057636C">
      <w:pPr>
        <w:pStyle w:val="ListParagraph"/>
        <w:numPr>
          <w:ilvl w:val="0"/>
          <w:numId w:val="7"/>
        </w:numPr>
        <w:rPr>
          <w:rFonts w:asciiTheme="minorHAnsi" w:hAnsiTheme="minorHAnsi"/>
          <w:sz w:val="20"/>
          <w:szCs w:val="20"/>
        </w:rPr>
      </w:pPr>
      <w:r w:rsidRPr="000C66ED">
        <w:rPr>
          <w:rFonts w:asciiTheme="minorHAnsi" w:hAnsiTheme="minorHAnsi"/>
          <w:sz w:val="20"/>
          <w:szCs w:val="20"/>
        </w:rPr>
        <w:t>To enhance</w:t>
      </w:r>
      <w:r w:rsidR="006C54D3" w:rsidRPr="000C66ED">
        <w:rPr>
          <w:rFonts w:asciiTheme="minorHAnsi" w:hAnsiTheme="minorHAnsi"/>
          <w:sz w:val="20"/>
          <w:szCs w:val="20"/>
        </w:rPr>
        <w:t xml:space="preserve"> each member's enjoyment of their personal residence and the </w:t>
      </w:r>
      <w:r w:rsidR="009561F2" w:rsidRPr="000C66ED">
        <w:rPr>
          <w:rFonts w:asciiTheme="minorHAnsi" w:hAnsiTheme="minorHAnsi"/>
          <w:sz w:val="20"/>
          <w:szCs w:val="20"/>
        </w:rPr>
        <w:t>Common Area</w:t>
      </w:r>
      <w:r w:rsidR="006C54D3" w:rsidRPr="000C66ED">
        <w:rPr>
          <w:rFonts w:asciiTheme="minorHAnsi" w:hAnsiTheme="minorHAnsi"/>
          <w:sz w:val="20"/>
          <w:szCs w:val="20"/>
        </w:rPr>
        <w:t xml:space="preserve">s and Facilities of the Association. </w:t>
      </w:r>
    </w:p>
    <w:p w:rsidR="006C54D3" w:rsidRPr="000C66ED" w:rsidRDefault="006C54D3" w:rsidP="0057636C">
      <w:pPr>
        <w:pStyle w:val="ListParagraph"/>
        <w:numPr>
          <w:ilvl w:val="0"/>
          <w:numId w:val="7"/>
        </w:numPr>
        <w:rPr>
          <w:rFonts w:asciiTheme="minorHAnsi" w:hAnsiTheme="minorHAnsi"/>
          <w:sz w:val="20"/>
          <w:szCs w:val="20"/>
        </w:rPr>
      </w:pPr>
      <w:r w:rsidRPr="000C66ED">
        <w:rPr>
          <w:rFonts w:asciiTheme="minorHAnsi" w:hAnsiTheme="minorHAnsi"/>
          <w:sz w:val="20"/>
          <w:szCs w:val="20"/>
        </w:rPr>
        <w:t xml:space="preserve">To highlight or clarify certain portions of our </w:t>
      </w:r>
      <w:r w:rsidRPr="00EA7344">
        <w:rPr>
          <w:rFonts w:asciiTheme="minorHAnsi" w:hAnsiTheme="minorHAnsi"/>
          <w:i/>
          <w:sz w:val="20"/>
          <w:szCs w:val="20"/>
        </w:rPr>
        <w:t>Covenants, Conditions, and Restrictions</w:t>
      </w:r>
      <w:r w:rsidRPr="000C66ED">
        <w:rPr>
          <w:rFonts w:asciiTheme="minorHAnsi" w:hAnsiTheme="minorHAnsi"/>
          <w:sz w:val="20"/>
          <w:szCs w:val="20"/>
        </w:rPr>
        <w:t xml:space="preserve"> (CC&amp;Rs).</w:t>
      </w:r>
    </w:p>
    <w:p w:rsidR="00E9697D" w:rsidRPr="000C66ED" w:rsidRDefault="006C54D3" w:rsidP="0057636C">
      <w:pPr>
        <w:pStyle w:val="ListParagraph"/>
        <w:numPr>
          <w:ilvl w:val="0"/>
          <w:numId w:val="3"/>
        </w:numPr>
        <w:rPr>
          <w:rFonts w:asciiTheme="minorHAnsi" w:hAnsiTheme="minorHAnsi"/>
          <w:sz w:val="20"/>
          <w:szCs w:val="20"/>
        </w:rPr>
      </w:pPr>
      <w:r w:rsidRPr="000C66ED">
        <w:rPr>
          <w:rFonts w:asciiTheme="minorHAnsi" w:hAnsiTheme="minorHAnsi"/>
          <w:sz w:val="20"/>
          <w:szCs w:val="20"/>
        </w:rPr>
        <w:t xml:space="preserve">To help protect, maintain and enhance the value of our shared assets. </w:t>
      </w:r>
    </w:p>
    <w:p w:rsidR="003D7489" w:rsidRPr="000C66ED" w:rsidRDefault="003D7489" w:rsidP="0057636C">
      <w:pPr>
        <w:pStyle w:val="ListParagraph"/>
        <w:numPr>
          <w:ilvl w:val="0"/>
          <w:numId w:val="3"/>
        </w:numPr>
        <w:rPr>
          <w:rFonts w:asciiTheme="minorHAnsi" w:hAnsiTheme="minorHAnsi"/>
          <w:sz w:val="20"/>
          <w:szCs w:val="20"/>
        </w:rPr>
      </w:pPr>
      <w:r w:rsidRPr="000C66ED">
        <w:rPr>
          <w:rFonts w:asciiTheme="minorHAnsi" w:hAnsiTheme="minorHAnsi"/>
          <w:sz w:val="20"/>
          <w:szCs w:val="20"/>
        </w:rPr>
        <w:t>To maintain reasonable order and peace within our organization and community.</w:t>
      </w:r>
    </w:p>
    <w:p w:rsidR="00E9697D" w:rsidRPr="000C66ED" w:rsidRDefault="00E9697D">
      <w:pPr>
        <w:rPr>
          <w:rFonts w:asciiTheme="minorHAnsi" w:hAnsiTheme="minorHAnsi"/>
          <w:b/>
          <w:kern w:val="2"/>
        </w:rPr>
      </w:pPr>
    </w:p>
    <w:p w:rsidR="00E9697D" w:rsidRPr="000C66ED" w:rsidRDefault="00E9697D">
      <w:pPr>
        <w:pStyle w:val="BodyText"/>
        <w:rPr>
          <w:rFonts w:asciiTheme="minorHAnsi" w:hAnsiTheme="minorHAnsi"/>
          <w:sz w:val="20"/>
          <w:szCs w:val="20"/>
        </w:rPr>
      </w:pPr>
      <w:r w:rsidRPr="000C66ED">
        <w:rPr>
          <w:rFonts w:asciiTheme="minorHAnsi" w:hAnsiTheme="minorHAnsi"/>
          <w:sz w:val="20"/>
          <w:szCs w:val="20"/>
        </w:rPr>
        <w:t xml:space="preserve">The </w:t>
      </w:r>
      <w:r w:rsidRPr="000C66ED">
        <w:rPr>
          <w:rFonts w:asciiTheme="minorHAnsi" w:hAnsiTheme="minorHAnsi"/>
          <w:i/>
          <w:iCs/>
          <w:sz w:val="20"/>
          <w:szCs w:val="20"/>
        </w:rPr>
        <w:t xml:space="preserve">Declaration of Covenants, Conditions, and Restrictions for </w:t>
      </w:r>
      <w:r w:rsidR="003D7489" w:rsidRPr="000C66ED">
        <w:rPr>
          <w:rFonts w:asciiTheme="minorHAnsi" w:hAnsiTheme="minorHAnsi"/>
          <w:i/>
          <w:iCs/>
          <w:sz w:val="20"/>
          <w:szCs w:val="20"/>
        </w:rPr>
        <w:t>Nepenthe Association</w:t>
      </w:r>
      <w:r w:rsidRPr="000C66ED">
        <w:rPr>
          <w:rFonts w:asciiTheme="minorHAnsi" w:hAnsiTheme="minorHAnsi"/>
          <w:i/>
          <w:iCs/>
          <w:sz w:val="20"/>
          <w:szCs w:val="20"/>
        </w:rPr>
        <w:t xml:space="preserve"> </w:t>
      </w:r>
      <w:r w:rsidRPr="000C66ED">
        <w:rPr>
          <w:rFonts w:asciiTheme="minorHAnsi" w:hAnsiTheme="minorHAnsi"/>
          <w:sz w:val="20"/>
          <w:szCs w:val="20"/>
        </w:rPr>
        <w:t xml:space="preserve">(CC&amp;Rs), and the </w:t>
      </w:r>
      <w:r w:rsidRPr="000C66ED">
        <w:rPr>
          <w:rFonts w:asciiTheme="minorHAnsi" w:hAnsiTheme="minorHAnsi"/>
          <w:i/>
          <w:iCs/>
          <w:sz w:val="20"/>
          <w:szCs w:val="20"/>
        </w:rPr>
        <w:t xml:space="preserve">Bylaws of the </w:t>
      </w:r>
      <w:r w:rsidR="003D7489" w:rsidRPr="000C66ED">
        <w:rPr>
          <w:rFonts w:asciiTheme="minorHAnsi" w:hAnsiTheme="minorHAnsi"/>
          <w:i/>
          <w:iCs/>
          <w:sz w:val="20"/>
          <w:szCs w:val="20"/>
        </w:rPr>
        <w:t>Nepenthe Association</w:t>
      </w:r>
      <w:r w:rsidRPr="000C66ED">
        <w:rPr>
          <w:rFonts w:asciiTheme="minorHAnsi" w:hAnsiTheme="minorHAnsi"/>
          <w:i/>
          <w:iCs/>
          <w:sz w:val="20"/>
          <w:szCs w:val="20"/>
        </w:rPr>
        <w:t xml:space="preserve"> (</w:t>
      </w:r>
      <w:r w:rsidRPr="000C66ED">
        <w:rPr>
          <w:rFonts w:asciiTheme="minorHAnsi" w:hAnsiTheme="minorHAnsi"/>
          <w:sz w:val="20"/>
          <w:szCs w:val="20"/>
        </w:rPr>
        <w:t>Bylaws)</w:t>
      </w:r>
      <w:r w:rsidRPr="000C66ED">
        <w:rPr>
          <w:rFonts w:asciiTheme="minorHAnsi" w:hAnsiTheme="minorHAnsi"/>
          <w:b/>
          <w:bCs/>
          <w:sz w:val="20"/>
          <w:szCs w:val="20"/>
        </w:rPr>
        <w:t xml:space="preserve">, </w:t>
      </w:r>
      <w:r w:rsidRPr="000C66ED">
        <w:rPr>
          <w:rFonts w:asciiTheme="minorHAnsi" w:hAnsiTheme="minorHAnsi"/>
          <w:sz w:val="20"/>
          <w:szCs w:val="20"/>
        </w:rPr>
        <w:t>are the two legal documents that provide the basis for the creation of “Community Rules”. This document is intended to implement applicable provisions from the CC&amp;Rs and the Bylaws as well as additional ru</w:t>
      </w:r>
      <w:r w:rsidR="003D7489" w:rsidRPr="000C66ED">
        <w:rPr>
          <w:rFonts w:asciiTheme="minorHAnsi" w:hAnsiTheme="minorHAnsi"/>
          <w:sz w:val="20"/>
          <w:szCs w:val="20"/>
        </w:rPr>
        <w:t>les and regulations created by t</w:t>
      </w:r>
      <w:r w:rsidRPr="000C66ED">
        <w:rPr>
          <w:rFonts w:asciiTheme="minorHAnsi" w:hAnsiTheme="minorHAnsi"/>
          <w:sz w:val="20"/>
          <w:szCs w:val="20"/>
        </w:rPr>
        <w:t xml:space="preserve">he </w:t>
      </w:r>
      <w:r w:rsidR="003D7489" w:rsidRPr="000C66ED">
        <w:rPr>
          <w:rFonts w:asciiTheme="minorHAnsi" w:hAnsiTheme="minorHAnsi"/>
          <w:sz w:val="20"/>
          <w:szCs w:val="20"/>
        </w:rPr>
        <w:t>Nepenthe Association</w:t>
      </w:r>
      <w:r w:rsidRPr="000C66ED">
        <w:rPr>
          <w:rFonts w:asciiTheme="minorHAnsi" w:hAnsiTheme="minorHAnsi"/>
          <w:sz w:val="20"/>
          <w:szCs w:val="20"/>
        </w:rPr>
        <w:t xml:space="preserve"> Board of Directors using the authority granted to the Board in CC&amp;R, Sec. </w:t>
      </w:r>
      <w:r w:rsidR="003D7489" w:rsidRPr="000C66ED">
        <w:rPr>
          <w:rFonts w:asciiTheme="minorHAnsi" w:hAnsiTheme="minorHAnsi"/>
          <w:sz w:val="20"/>
          <w:szCs w:val="20"/>
        </w:rPr>
        <w:t>6.6. (a)(ii)(E)</w:t>
      </w:r>
      <w:r w:rsidRPr="000C66ED">
        <w:rPr>
          <w:rFonts w:asciiTheme="minorHAnsi" w:hAnsiTheme="minorHAnsi"/>
          <w:sz w:val="20"/>
          <w:szCs w:val="20"/>
        </w:rPr>
        <w:t xml:space="preserve">, and in the Bylaws. If any disagreement is discovered among these Community Rules and Regulations, the CC&amp;Rs, and the Bylaws, the language of the CC&amp;Rs and/or the Bylaws prevails. </w:t>
      </w:r>
    </w:p>
    <w:p w:rsidR="00E9697D" w:rsidRPr="000C66ED" w:rsidRDefault="00E9697D">
      <w:pPr>
        <w:pStyle w:val="Default"/>
        <w:rPr>
          <w:rFonts w:asciiTheme="minorHAnsi" w:hAnsiTheme="minorHAnsi" w:cs="Times New Roman"/>
        </w:rPr>
      </w:pPr>
    </w:p>
    <w:p w:rsidR="00E9697D" w:rsidRPr="000C66ED" w:rsidRDefault="00E9697D" w:rsidP="001E0385">
      <w:pPr>
        <w:pStyle w:val="BodyText"/>
        <w:widowControl w:val="0"/>
        <w:rPr>
          <w:rFonts w:asciiTheme="minorHAnsi" w:hAnsiTheme="minorHAnsi"/>
          <w:b/>
          <w:kern w:val="2"/>
          <w:sz w:val="27"/>
          <w:szCs w:val="27"/>
        </w:rPr>
      </w:pPr>
      <w:r w:rsidRPr="000C66ED">
        <w:rPr>
          <w:rFonts w:asciiTheme="minorHAnsi" w:hAnsiTheme="minorHAnsi"/>
          <w:kern w:val="2"/>
          <w:sz w:val="20"/>
          <w:szCs w:val="20"/>
        </w:rPr>
        <w:t xml:space="preserve">References given throughout this document in brackets, e.g. {Sec. </w:t>
      </w:r>
      <w:r w:rsidR="003D7489" w:rsidRPr="000C66ED">
        <w:rPr>
          <w:rFonts w:asciiTheme="minorHAnsi" w:hAnsiTheme="minorHAnsi"/>
          <w:kern w:val="2"/>
          <w:sz w:val="20"/>
          <w:szCs w:val="20"/>
        </w:rPr>
        <w:t>6.6. (a)(ii)(E)</w:t>
      </w:r>
      <w:r w:rsidRPr="000C66ED">
        <w:rPr>
          <w:rFonts w:asciiTheme="minorHAnsi" w:hAnsiTheme="minorHAnsi"/>
          <w:kern w:val="2"/>
          <w:sz w:val="20"/>
          <w:szCs w:val="20"/>
        </w:rPr>
        <w:t>}, refer to an Article or Section of the Covenants, Conditions, and Restrictions, or CC&amp;Rs. Often, the CC&amp;Rs provide more extensive information on a given subject and should be consulted for complete understanding of a topic.</w:t>
      </w:r>
    </w:p>
    <w:p w:rsidR="00575B89" w:rsidRPr="000C66ED" w:rsidRDefault="00575B89"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6D607B" w:rsidRPr="000C66ED" w:rsidRDefault="006D607B" w:rsidP="001C4D28">
      <w:pPr>
        <w:tabs>
          <w:tab w:val="left" w:pos="450"/>
        </w:tabs>
        <w:spacing w:line="233" w:lineRule="exact"/>
        <w:textAlignment w:val="baseline"/>
        <w:rPr>
          <w:rFonts w:asciiTheme="minorHAnsi" w:hAnsiTheme="minorHAnsi"/>
          <w:color w:val="000000"/>
          <w:sz w:val="20"/>
        </w:rPr>
      </w:pPr>
    </w:p>
    <w:p w:rsidR="00E9697D" w:rsidRPr="000C66ED" w:rsidRDefault="00E9697D" w:rsidP="001A1841">
      <w:pPr>
        <w:pStyle w:val="Heading1"/>
      </w:pPr>
      <w:bookmarkStart w:id="1" w:name="_Toc481161400"/>
      <w:r w:rsidRPr="000C66ED">
        <w:lastRenderedPageBreak/>
        <w:t xml:space="preserve">Section </w:t>
      </w:r>
      <w:r w:rsidR="00F16BB6" w:rsidRPr="000C66ED">
        <w:t>2</w:t>
      </w:r>
      <w:r w:rsidRPr="000C66ED">
        <w:t xml:space="preserve">. </w:t>
      </w:r>
      <w:r w:rsidR="00213F45" w:rsidRPr="000C66ED">
        <w:t>Occupancy &amp; Use of Property</w:t>
      </w:r>
      <w:bookmarkEnd w:id="1"/>
    </w:p>
    <w:p w:rsidR="00130486" w:rsidRPr="000C66ED" w:rsidRDefault="00130486" w:rsidP="00575B89">
      <w:pPr>
        <w:tabs>
          <w:tab w:val="left" w:pos="450"/>
        </w:tabs>
        <w:spacing w:line="233" w:lineRule="exact"/>
        <w:ind w:left="450"/>
        <w:jc w:val="center"/>
        <w:textAlignment w:val="baseline"/>
        <w:rPr>
          <w:rFonts w:asciiTheme="minorHAnsi" w:hAnsiTheme="minorHAnsi"/>
          <w:b/>
          <w:kern w:val="2"/>
          <w:sz w:val="27"/>
          <w:szCs w:val="27"/>
          <w:u w:val="single"/>
        </w:rPr>
      </w:pPr>
    </w:p>
    <w:p w:rsidR="000B3A86" w:rsidRPr="000C66ED" w:rsidRDefault="00F16BB6" w:rsidP="001A1841">
      <w:pPr>
        <w:pStyle w:val="Heading2"/>
      </w:pPr>
      <w:bookmarkStart w:id="2" w:name="_Toc481161401"/>
      <w:bookmarkStart w:id="3" w:name="_Toc478124437"/>
      <w:r w:rsidRPr="000C66ED">
        <w:t>2</w:t>
      </w:r>
      <w:r w:rsidR="00E9697D" w:rsidRPr="000C66ED">
        <w:t>.</w:t>
      </w:r>
      <w:r w:rsidR="00575B89" w:rsidRPr="000C66ED">
        <w:t>1</w:t>
      </w:r>
      <w:r w:rsidR="00E9697D" w:rsidRPr="000C66ED">
        <w:t xml:space="preserve">. </w:t>
      </w:r>
      <w:r w:rsidR="00575B89" w:rsidRPr="000C66ED">
        <w:t xml:space="preserve">Occupancy </w:t>
      </w:r>
      <w:r w:rsidR="006753DE" w:rsidRPr="000C66ED">
        <w:t>{CC&amp;Rs Sections 2.1.(a)}</w:t>
      </w:r>
      <w:bookmarkEnd w:id="2"/>
    </w:p>
    <w:p w:rsidR="00575B89" w:rsidRPr="000C66ED" w:rsidRDefault="00575B89" w:rsidP="004064A9">
      <w:pPr>
        <w:pStyle w:val="BodyText"/>
        <w:rPr>
          <w:rFonts w:asciiTheme="minorHAnsi" w:hAnsiTheme="minorHAnsi"/>
        </w:rPr>
      </w:pPr>
      <w:r w:rsidRPr="000C66ED">
        <w:rPr>
          <w:rFonts w:asciiTheme="minorHAnsi" w:hAnsiTheme="minorHAnsi"/>
          <w:sz w:val="20"/>
          <w:szCs w:val="20"/>
        </w:rPr>
        <w:t xml:space="preserve">No more than two (2) persons per bedroom, plus one (1) additional person per </w:t>
      </w:r>
      <w:r w:rsidR="00BD25C7">
        <w:rPr>
          <w:rFonts w:asciiTheme="minorHAnsi" w:hAnsiTheme="minorHAnsi"/>
          <w:sz w:val="20"/>
          <w:szCs w:val="20"/>
        </w:rPr>
        <w:t>r</w:t>
      </w:r>
      <w:r w:rsidRPr="000C66ED">
        <w:rPr>
          <w:rFonts w:asciiTheme="minorHAnsi" w:hAnsiTheme="minorHAnsi"/>
          <w:sz w:val="20"/>
          <w:szCs w:val="20"/>
        </w:rPr>
        <w:t>esidence, not including temporary guests</w:t>
      </w:r>
      <w:r w:rsidR="00BD25C7">
        <w:rPr>
          <w:rFonts w:asciiTheme="minorHAnsi" w:hAnsiTheme="minorHAnsi"/>
          <w:sz w:val="20"/>
          <w:szCs w:val="20"/>
        </w:rPr>
        <w:t>,</w:t>
      </w:r>
      <w:r w:rsidRPr="000C66ED">
        <w:rPr>
          <w:rFonts w:asciiTheme="minorHAnsi" w:hAnsiTheme="minorHAnsi"/>
          <w:sz w:val="20"/>
          <w:szCs w:val="20"/>
        </w:rPr>
        <w:t xml:space="preserve"> may reside in any Lot. In no event shall a Lot be occupied by more individuals than permitted by applicable zoning laws.</w:t>
      </w:r>
      <w:bookmarkEnd w:id="3"/>
    </w:p>
    <w:p w:rsidR="00E9697D" w:rsidRPr="000C66ED" w:rsidRDefault="000A5E5F" w:rsidP="001A1841">
      <w:pPr>
        <w:pStyle w:val="Heading2"/>
      </w:pPr>
      <w:bookmarkStart w:id="4" w:name="_Toc478124438"/>
      <w:bookmarkStart w:id="5" w:name="_Toc481161402"/>
      <w:r w:rsidRPr="000C66ED">
        <w:t>2</w:t>
      </w:r>
      <w:r w:rsidR="00575B89" w:rsidRPr="000C66ED">
        <w:t xml:space="preserve">.2. </w:t>
      </w:r>
      <w:r w:rsidR="00E9697D" w:rsidRPr="000C66ED">
        <w:t>Residence Rental and Leasing</w:t>
      </w:r>
      <w:r w:rsidR="001E7435" w:rsidRPr="000C66ED">
        <w:t xml:space="preserve"> </w:t>
      </w:r>
      <w:r w:rsidR="00C97D18" w:rsidRPr="000C66ED">
        <w:t>{CC&amp;Rs Sections 2.4 &amp; 2.5}</w:t>
      </w:r>
      <w:bookmarkEnd w:id="4"/>
      <w:bookmarkEnd w:id="5"/>
    </w:p>
    <w:p w:rsidR="00E9697D" w:rsidRPr="000C66ED" w:rsidRDefault="00E9697D">
      <w:pPr>
        <w:pStyle w:val="BodyText"/>
        <w:rPr>
          <w:rFonts w:asciiTheme="minorHAnsi" w:hAnsiTheme="minorHAnsi"/>
          <w:sz w:val="20"/>
          <w:szCs w:val="20"/>
        </w:rPr>
      </w:pPr>
      <w:r w:rsidRPr="000C66ED">
        <w:rPr>
          <w:rFonts w:asciiTheme="minorHAnsi" w:hAnsiTheme="minorHAnsi"/>
          <w:sz w:val="20"/>
          <w:szCs w:val="20"/>
        </w:rPr>
        <w:t xml:space="preserve">Residences within </w:t>
      </w:r>
      <w:r w:rsidR="00F25CF3" w:rsidRPr="000C66ED">
        <w:rPr>
          <w:rFonts w:asciiTheme="minorHAnsi" w:hAnsiTheme="minorHAnsi"/>
          <w:sz w:val="20"/>
          <w:szCs w:val="20"/>
        </w:rPr>
        <w:t xml:space="preserve">Nepenthe </w:t>
      </w:r>
      <w:r w:rsidRPr="000C66ED">
        <w:rPr>
          <w:rFonts w:asciiTheme="minorHAnsi" w:hAnsiTheme="minorHAnsi"/>
          <w:sz w:val="20"/>
          <w:szCs w:val="20"/>
        </w:rPr>
        <w:t xml:space="preserve">may be rented or leased. </w:t>
      </w:r>
      <w:r w:rsidR="00575B89" w:rsidRPr="000C66ED">
        <w:rPr>
          <w:rFonts w:asciiTheme="minorHAnsi" w:hAnsiTheme="minorHAnsi"/>
          <w:sz w:val="20"/>
          <w:szCs w:val="20"/>
        </w:rPr>
        <w:t>T</w:t>
      </w:r>
      <w:r w:rsidRPr="000C66ED">
        <w:rPr>
          <w:rFonts w:asciiTheme="minorHAnsi" w:hAnsiTheme="minorHAnsi"/>
          <w:sz w:val="20"/>
          <w:szCs w:val="20"/>
        </w:rPr>
        <w:t>he following conditions apply to all rentals and leases:</w:t>
      </w:r>
    </w:p>
    <w:p w:rsidR="00E9697D" w:rsidRPr="000C66ED" w:rsidRDefault="000A5E5F" w:rsidP="001A1841">
      <w:pPr>
        <w:pStyle w:val="Heading3"/>
      </w:pPr>
      <w:bookmarkStart w:id="6" w:name="_Toc478124439"/>
      <w:bookmarkStart w:id="7" w:name="_Toc481161403"/>
      <w:r w:rsidRPr="000C66ED">
        <w:t>2</w:t>
      </w:r>
      <w:r w:rsidR="00E9697D" w:rsidRPr="000C66ED">
        <w:t>.</w:t>
      </w:r>
      <w:r w:rsidR="00213F45" w:rsidRPr="000C66ED">
        <w:t>2</w:t>
      </w:r>
      <w:r w:rsidR="00E9697D" w:rsidRPr="000C66ED">
        <w:t>.1. Lease or Rental Agreement</w:t>
      </w:r>
      <w:bookmarkEnd w:id="6"/>
      <w:bookmarkEnd w:id="7"/>
    </w:p>
    <w:p w:rsidR="00213F45" w:rsidRPr="000C66ED" w:rsidRDefault="00E9697D" w:rsidP="00213F45">
      <w:pPr>
        <w:pStyle w:val="BodyText"/>
        <w:ind w:left="720"/>
        <w:rPr>
          <w:rFonts w:asciiTheme="minorHAnsi" w:hAnsiTheme="minorHAnsi"/>
          <w:kern w:val="2"/>
          <w:sz w:val="20"/>
          <w:szCs w:val="20"/>
        </w:rPr>
      </w:pPr>
      <w:r w:rsidRPr="000C66ED">
        <w:rPr>
          <w:rFonts w:asciiTheme="minorHAnsi" w:hAnsiTheme="minorHAnsi"/>
          <w:kern w:val="2"/>
          <w:sz w:val="20"/>
          <w:szCs w:val="20"/>
        </w:rPr>
        <w:t xml:space="preserve">A lease or rental agreement must be in writing, must </w:t>
      </w:r>
      <w:r w:rsidR="00213F45" w:rsidRPr="000C66ED">
        <w:rPr>
          <w:rFonts w:asciiTheme="minorHAnsi" w:hAnsiTheme="minorHAnsi"/>
          <w:kern w:val="2"/>
          <w:sz w:val="20"/>
          <w:szCs w:val="20"/>
        </w:rPr>
        <w:t>be for a term of not less than 18</w:t>
      </w:r>
      <w:r w:rsidRPr="000C66ED">
        <w:rPr>
          <w:rFonts w:asciiTheme="minorHAnsi" w:hAnsiTheme="minorHAnsi"/>
          <w:kern w:val="2"/>
          <w:sz w:val="20"/>
          <w:szCs w:val="20"/>
        </w:rPr>
        <w:t xml:space="preserve">0 days, and is subject to the Community’s governing documents. An Owner is responsible for providing a copy of the CC&amp;Rs, Bylaws and </w:t>
      </w:r>
      <w:r w:rsidR="007F3579" w:rsidRPr="000C66ED">
        <w:rPr>
          <w:rFonts w:asciiTheme="minorHAnsi" w:hAnsiTheme="minorHAnsi"/>
          <w:kern w:val="2"/>
          <w:sz w:val="20"/>
          <w:szCs w:val="20"/>
        </w:rPr>
        <w:t>these</w:t>
      </w:r>
      <w:r w:rsidRPr="000C66ED">
        <w:rPr>
          <w:rFonts w:asciiTheme="minorHAnsi" w:hAnsiTheme="minorHAnsi"/>
          <w:kern w:val="2"/>
          <w:sz w:val="20"/>
          <w:szCs w:val="20"/>
        </w:rPr>
        <w:t xml:space="preserve"> Community Rules to his/her tenants at the Owner’s sole cost. Additionally, an Owner is required to notify management of the names of their tenants. </w:t>
      </w:r>
    </w:p>
    <w:p w:rsidR="00213F45" w:rsidRPr="000C66ED" w:rsidRDefault="00213F45" w:rsidP="00213F45">
      <w:pPr>
        <w:pStyle w:val="BodyText"/>
        <w:ind w:left="720"/>
        <w:rPr>
          <w:rFonts w:asciiTheme="minorHAnsi" w:hAnsiTheme="minorHAnsi"/>
          <w:kern w:val="2"/>
          <w:sz w:val="20"/>
          <w:szCs w:val="20"/>
        </w:rPr>
      </w:pPr>
    </w:p>
    <w:p w:rsidR="00213F45" w:rsidRPr="000C66ED" w:rsidRDefault="000A5E5F" w:rsidP="001A1841">
      <w:pPr>
        <w:pStyle w:val="Heading3"/>
      </w:pPr>
      <w:bookmarkStart w:id="8" w:name="_Toc481161404"/>
      <w:r w:rsidRPr="000C66ED">
        <w:t>2</w:t>
      </w:r>
      <w:r w:rsidR="00E9697D" w:rsidRPr="000C66ED">
        <w:t>.</w:t>
      </w:r>
      <w:r w:rsidR="00213F45" w:rsidRPr="000C66ED">
        <w:t>2</w:t>
      </w:r>
      <w:r w:rsidR="00E9697D" w:rsidRPr="000C66ED">
        <w:t xml:space="preserve">.2. </w:t>
      </w:r>
      <w:r w:rsidR="00213F45" w:rsidRPr="000C66ED">
        <w:t>No Short-Term Leases/Rentals/Time Sharing and No Hotel Services</w:t>
      </w:r>
      <w:bookmarkEnd w:id="8"/>
    </w:p>
    <w:p w:rsidR="00213F45" w:rsidRPr="000C66ED" w:rsidRDefault="00213F45" w:rsidP="00213F45">
      <w:pPr>
        <w:pStyle w:val="BodyText"/>
        <w:ind w:left="720"/>
        <w:rPr>
          <w:rFonts w:asciiTheme="minorHAnsi" w:hAnsiTheme="minorHAnsi"/>
          <w:kern w:val="2"/>
          <w:sz w:val="20"/>
          <w:szCs w:val="20"/>
        </w:rPr>
      </w:pPr>
      <w:r w:rsidRPr="000C66ED">
        <w:rPr>
          <w:rFonts w:asciiTheme="minorHAnsi" w:hAnsiTheme="minorHAnsi"/>
          <w:kern w:val="2"/>
          <w:sz w:val="20"/>
          <w:szCs w:val="20"/>
        </w:rPr>
        <w:t>Any agreement, plan or arrangement under which the right to use/occupy the Lot that rotates among various persons which includes providing the occupants with customary hotel services</w:t>
      </w:r>
      <w:r w:rsidR="00BD25C7">
        <w:rPr>
          <w:rFonts w:asciiTheme="minorHAnsi" w:hAnsiTheme="minorHAnsi"/>
          <w:kern w:val="2"/>
          <w:sz w:val="20"/>
          <w:szCs w:val="20"/>
        </w:rPr>
        <w:t>,</w:t>
      </w:r>
      <w:r w:rsidRPr="000C66ED">
        <w:rPr>
          <w:rFonts w:asciiTheme="minorHAnsi" w:hAnsiTheme="minorHAnsi"/>
          <w:kern w:val="2"/>
          <w:sz w:val="20"/>
          <w:szCs w:val="20"/>
        </w:rPr>
        <w:t xml:space="preserve"> such as room service, maid service or laundry and linen service is prohibited. No subleasing of any Lot shall be permitted except with the written approval of the Board.</w:t>
      </w:r>
      <w:r w:rsidR="00225246" w:rsidRPr="000C66ED">
        <w:rPr>
          <w:rFonts w:asciiTheme="minorHAnsi" w:hAnsiTheme="minorHAnsi"/>
          <w:kern w:val="2"/>
          <w:sz w:val="20"/>
          <w:szCs w:val="20"/>
        </w:rPr>
        <w:t xml:space="preserve"> {Sec. 3.2.(b)}</w:t>
      </w:r>
    </w:p>
    <w:p w:rsidR="00E9697D" w:rsidRPr="000C66ED" w:rsidRDefault="000A5E5F" w:rsidP="001A1841">
      <w:pPr>
        <w:pStyle w:val="Heading3"/>
        <w:rPr>
          <w:sz w:val="24"/>
          <w:szCs w:val="24"/>
        </w:rPr>
      </w:pPr>
      <w:bookmarkStart w:id="9" w:name="_Toc478124440"/>
      <w:bookmarkStart w:id="10" w:name="_Toc481161405"/>
      <w:r w:rsidRPr="000C66ED">
        <w:t>2</w:t>
      </w:r>
      <w:r w:rsidR="00213F45" w:rsidRPr="000C66ED">
        <w:t xml:space="preserve">.2.3. </w:t>
      </w:r>
      <w:r w:rsidR="00E9697D" w:rsidRPr="000C66ED">
        <w:t>Voting and Use Rights</w:t>
      </w:r>
      <w:bookmarkEnd w:id="9"/>
      <w:bookmarkEnd w:id="10"/>
      <w:r w:rsidR="00225246" w:rsidRPr="000C66ED">
        <w:t xml:space="preserve"> </w:t>
      </w:r>
    </w:p>
    <w:p w:rsidR="00E9697D" w:rsidRPr="000C66ED" w:rsidRDefault="00E9697D">
      <w:pPr>
        <w:pStyle w:val="BodyText"/>
        <w:ind w:left="720"/>
        <w:rPr>
          <w:rFonts w:asciiTheme="minorHAnsi" w:hAnsiTheme="minorHAnsi"/>
          <w:kern w:val="2"/>
          <w:sz w:val="20"/>
          <w:szCs w:val="20"/>
        </w:rPr>
      </w:pPr>
      <w:r w:rsidRPr="000C66ED">
        <w:rPr>
          <w:rFonts w:asciiTheme="minorHAnsi" w:hAnsiTheme="minorHAnsi"/>
          <w:kern w:val="2"/>
          <w:sz w:val="20"/>
          <w:szCs w:val="20"/>
        </w:rPr>
        <w:t xml:space="preserve">An Owner who leases his/her home retains his/her voting right in the Community Association </w:t>
      </w:r>
      <w:r w:rsidR="00213F45" w:rsidRPr="000C66ED">
        <w:rPr>
          <w:rFonts w:asciiTheme="minorHAnsi" w:hAnsiTheme="minorHAnsi"/>
          <w:kern w:val="2"/>
          <w:sz w:val="20"/>
          <w:szCs w:val="20"/>
        </w:rPr>
        <w:t>and is also permitted</w:t>
      </w:r>
      <w:r w:rsidRPr="000C66ED">
        <w:rPr>
          <w:rFonts w:asciiTheme="minorHAnsi" w:hAnsiTheme="minorHAnsi"/>
          <w:kern w:val="2"/>
          <w:sz w:val="20"/>
          <w:szCs w:val="20"/>
        </w:rPr>
        <w:t xml:space="preserve"> usage rights of all </w:t>
      </w:r>
      <w:r w:rsidR="009561F2" w:rsidRPr="000C66ED">
        <w:rPr>
          <w:rFonts w:asciiTheme="minorHAnsi" w:hAnsiTheme="minorHAnsi"/>
          <w:kern w:val="2"/>
          <w:sz w:val="20"/>
          <w:szCs w:val="20"/>
        </w:rPr>
        <w:t>Common Area</w:t>
      </w:r>
      <w:r w:rsidRPr="000C66ED">
        <w:rPr>
          <w:rFonts w:asciiTheme="minorHAnsi" w:hAnsiTheme="minorHAnsi"/>
          <w:kern w:val="2"/>
          <w:sz w:val="20"/>
          <w:szCs w:val="20"/>
        </w:rPr>
        <w:t xml:space="preserve">s and Facilities </w:t>
      </w:r>
      <w:r w:rsidR="00213F45" w:rsidRPr="000C66ED">
        <w:rPr>
          <w:rFonts w:asciiTheme="minorHAnsi" w:hAnsiTheme="minorHAnsi"/>
          <w:kern w:val="2"/>
          <w:sz w:val="20"/>
          <w:szCs w:val="20"/>
        </w:rPr>
        <w:t>while owner of the home</w:t>
      </w:r>
      <w:r w:rsidRPr="000C66ED">
        <w:rPr>
          <w:rFonts w:asciiTheme="minorHAnsi" w:hAnsiTheme="minorHAnsi"/>
          <w:kern w:val="2"/>
          <w:sz w:val="20"/>
          <w:szCs w:val="20"/>
        </w:rPr>
        <w:t xml:space="preserve">. The lessee assumes the privileges and responsibilities of Community Association membership, but does not gain a voting right. The vote remains with the Residence’s owner. Owners that do not reside in </w:t>
      </w:r>
      <w:r w:rsidR="00213F45" w:rsidRPr="000C66ED">
        <w:rPr>
          <w:rFonts w:asciiTheme="minorHAnsi" w:hAnsiTheme="minorHAnsi"/>
          <w:kern w:val="2"/>
          <w:sz w:val="20"/>
          <w:szCs w:val="20"/>
        </w:rPr>
        <w:t>Nepenthe</w:t>
      </w:r>
      <w:r w:rsidRPr="000C66ED">
        <w:rPr>
          <w:rFonts w:asciiTheme="minorHAnsi" w:hAnsiTheme="minorHAnsi"/>
          <w:kern w:val="2"/>
          <w:sz w:val="20"/>
          <w:szCs w:val="20"/>
        </w:rPr>
        <w:t xml:space="preserve"> are </w:t>
      </w:r>
      <w:r w:rsidR="00213F45" w:rsidRPr="000C66ED">
        <w:rPr>
          <w:rFonts w:asciiTheme="minorHAnsi" w:hAnsiTheme="minorHAnsi"/>
          <w:kern w:val="2"/>
          <w:sz w:val="20"/>
          <w:szCs w:val="20"/>
        </w:rPr>
        <w:t>still</w:t>
      </w:r>
      <w:r w:rsidRPr="000C66ED">
        <w:rPr>
          <w:rFonts w:asciiTheme="minorHAnsi" w:hAnsiTheme="minorHAnsi"/>
          <w:kern w:val="2"/>
          <w:sz w:val="20"/>
          <w:szCs w:val="20"/>
        </w:rPr>
        <w:t xml:space="preserve"> permitted to use </w:t>
      </w:r>
      <w:r w:rsidR="006753DE" w:rsidRPr="000C66ED">
        <w:rPr>
          <w:rFonts w:asciiTheme="minorHAnsi" w:hAnsiTheme="minorHAnsi"/>
          <w:kern w:val="2"/>
          <w:sz w:val="20"/>
          <w:szCs w:val="20"/>
        </w:rPr>
        <w:t>the</w:t>
      </w:r>
      <w:r w:rsidRPr="000C66ED">
        <w:rPr>
          <w:rFonts w:asciiTheme="minorHAnsi" w:hAnsiTheme="minorHAnsi"/>
          <w:kern w:val="2"/>
          <w:sz w:val="20"/>
          <w:szCs w:val="20"/>
        </w:rPr>
        <w:t xml:space="preserve"> </w:t>
      </w:r>
      <w:r w:rsidR="009561F2" w:rsidRPr="000C66ED">
        <w:rPr>
          <w:rFonts w:asciiTheme="minorHAnsi" w:hAnsiTheme="minorHAnsi"/>
          <w:kern w:val="2"/>
          <w:sz w:val="20"/>
          <w:szCs w:val="20"/>
        </w:rPr>
        <w:t>Common Area</w:t>
      </w:r>
      <w:r w:rsidRPr="000C66ED">
        <w:rPr>
          <w:rFonts w:asciiTheme="minorHAnsi" w:hAnsiTheme="minorHAnsi"/>
          <w:kern w:val="2"/>
          <w:sz w:val="20"/>
          <w:szCs w:val="20"/>
        </w:rPr>
        <w:t xml:space="preserve"> Facilities</w:t>
      </w:r>
      <w:r w:rsidR="007F3579" w:rsidRPr="000C66ED">
        <w:rPr>
          <w:rFonts w:asciiTheme="minorHAnsi" w:hAnsiTheme="minorHAnsi"/>
          <w:kern w:val="2"/>
          <w:sz w:val="20"/>
          <w:szCs w:val="20"/>
        </w:rPr>
        <w:t xml:space="preserve"> as are their tenants living in the Development</w:t>
      </w:r>
      <w:r w:rsidR="00213F45" w:rsidRPr="000C66ED">
        <w:rPr>
          <w:rFonts w:asciiTheme="minorHAnsi" w:hAnsiTheme="minorHAnsi"/>
          <w:kern w:val="2"/>
          <w:sz w:val="20"/>
          <w:szCs w:val="20"/>
        </w:rPr>
        <w:t>.</w:t>
      </w:r>
      <w:r w:rsidR="00225246" w:rsidRPr="000C66ED">
        <w:rPr>
          <w:rFonts w:asciiTheme="minorHAnsi" w:hAnsiTheme="minorHAnsi"/>
          <w:kern w:val="2"/>
          <w:sz w:val="20"/>
          <w:szCs w:val="20"/>
        </w:rPr>
        <w:t xml:space="preserve"> {Sec. 2.4.(a)(iii)}</w:t>
      </w:r>
    </w:p>
    <w:p w:rsidR="00E9697D" w:rsidRPr="000C66ED" w:rsidRDefault="000A5E5F" w:rsidP="001A1841">
      <w:pPr>
        <w:pStyle w:val="Heading2"/>
      </w:pPr>
      <w:bookmarkStart w:id="11" w:name="_Toc478124441"/>
      <w:bookmarkStart w:id="12" w:name="_Toc481161406"/>
      <w:r w:rsidRPr="000C66ED">
        <w:t>2</w:t>
      </w:r>
      <w:r w:rsidR="00E9697D" w:rsidRPr="000C66ED">
        <w:t>.</w:t>
      </w:r>
      <w:r w:rsidR="00C97D18" w:rsidRPr="000C66ED">
        <w:t>3</w:t>
      </w:r>
      <w:r w:rsidR="00E9697D" w:rsidRPr="000C66ED">
        <w:t xml:space="preserve">. </w:t>
      </w:r>
      <w:r w:rsidR="00FB2872" w:rsidRPr="000C66ED">
        <w:t>Restrictions on Businesses</w:t>
      </w:r>
      <w:r w:rsidR="001E7435" w:rsidRPr="000C66ED">
        <w:t xml:space="preserve"> {CC&amp;R Section 3.1(b)}</w:t>
      </w:r>
      <w:bookmarkEnd w:id="11"/>
      <w:bookmarkEnd w:id="12"/>
    </w:p>
    <w:p w:rsidR="00E9697D" w:rsidRPr="000C66ED" w:rsidRDefault="00FB2872">
      <w:pPr>
        <w:pStyle w:val="BodyText"/>
        <w:rPr>
          <w:rFonts w:asciiTheme="minorHAnsi" w:hAnsiTheme="minorHAnsi"/>
          <w:sz w:val="20"/>
          <w:szCs w:val="20"/>
        </w:rPr>
      </w:pPr>
      <w:r w:rsidRPr="000C66ED">
        <w:rPr>
          <w:rFonts w:asciiTheme="minorHAnsi" w:hAnsiTheme="minorHAnsi"/>
          <w:sz w:val="20"/>
          <w:szCs w:val="20"/>
        </w:rPr>
        <w:t>No business of any kind shall be established, maintained, operated, permitted or conducted in Nepenthe without written approval from the Board, except home offices and/or such professional or administrative businesses as may be permitted by applicable statutes and/or ordinances provided, however, that:</w:t>
      </w:r>
    </w:p>
    <w:p w:rsidR="00FB2872" w:rsidRPr="000C66ED" w:rsidRDefault="001E7435" w:rsidP="0057636C">
      <w:pPr>
        <w:pStyle w:val="BodyText"/>
        <w:numPr>
          <w:ilvl w:val="0"/>
          <w:numId w:val="8"/>
        </w:numPr>
        <w:rPr>
          <w:rFonts w:asciiTheme="minorHAnsi" w:hAnsiTheme="minorHAnsi"/>
          <w:sz w:val="20"/>
          <w:szCs w:val="20"/>
        </w:rPr>
      </w:pPr>
      <w:r w:rsidRPr="000C66ED">
        <w:rPr>
          <w:rFonts w:asciiTheme="minorHAnsi" w:hAnsiTheme="minorHAnsi"/>
          <w:sz w:val="20"/>
          <w:szCs w:val="20"/>
        </w:rPr>
        <w:t>No external evidence of such business/home office.</w:t>
      </w:r>
    </w:p>
    <w:p w:rsidR="001E7435" w:rsidRPr="000C66ED" w:rsidRDefault="001E7435" w:rsidP="0057636C">
      <w:pPr>
        <w:pStyle w:val="BodyText"/>
        <w:numPr>
          <w:ilvl w:val="0"/>
          <w:numId w:val="8"/>
        </w:numPr>
        <w:rPr>
          <w:rFonts w:asciiTheme="minorHAnsi" w:hAnsiTheme="minorHAnsi"/>
          <w:sz w:val="20"/>
          <w:szCs w:val="20"/>
        </w:rPr>
      </w:pPr>
      <w:r w:rsidRPr="000C66ED">
        <w:rPr>
          <w:rFonts w:asciiTheme="minorHAnsi" w:hAnsiTheme="minorHAnsi"/>
          <w:sz w:val="20"/>
          <w:szCs w:val="20"/>
        </w:rPr>
        <w:t>No employees coming and going</w:t>
      </w:r>
    </w:p>
    <w:p w:rsidR="001E7435" w:rsidRPr="000C66ED" w:rsidRDefault="001E7435" w:rsidP="0057636C">
      <w:pPr>
        <w:pStyle w:val="BodyText"/>
        <w:numPr>
          <w:ilvl w:val="0"/>
          <w:numId w:val="8"/>
        </w:numPr>
        <w:rPr>
          <w:rFonts w:asciiTheme="minorHAnsi" w:hAnsiTheme="minorHAnsi"/>
          <w:sz w:val="20"/>
          <w:szCs w:val="20"/>
        </w:rPr>
      </w:pPr>
      <w:r w:rsidRPr="000C66ED">
        <w:rPr>
          <w:rFonts w:asciiTheme="minorHAnsi" w:hAnsiTheme="minorHAnsi"/>
          <w:sz w:val="20"/>
          <w:szCs w:val="20"/>
        </w:rPr>
        <w:t>No published advertising of the unit address</w:t>
      </w:r>
    </w:p>
    <w:p w:rsidR="001E7435" w:rsidRPr="000C66ED" w:rsidRDefault="001E7435" w:rsidP="0057636C">
      <w:pPr>
        <w:pStyle w:val="BodyText"/>
        <w:numPr>
          <w:ilvl w:val="0"/>
          <w:numId w:val="8"/>
        </w:numPr>
        <w:rPr>
          <w:rFonts w:asciiTheme="minorHAnsi" w:hAnsiTheme="minorHAnsi"/>
          <w:sz w:val="20"/>
          <w:szCs w:val="20"/>
        </w:rPr>
      </w:pPr>
      <w:r w:rsidRPr="000C66ED">
        <w:rPr>
          <w:rFonts w:asciiTheme="minorHAnsi" w:hAnsiTheme="minorHAnsi"/>
          <w:sz w:val="20"/>
          <w:szCs w:val="20"/>
        </w:rPr>
        <w:t>Business will not increase Nepenthe’s insurance obligations and/or premiums</w:t>
      </w:r>
    </w:p>
    <w:p w:rsidR="00E9697D" w:rsidRPr="000C66ED" w:rsidRDefault="000A5E5F" w:rsidP="00187C33">
      <w:pPr>
        <w:pStyle w:val="Heading2"/>
      </w:pPr>
      <w:bookmarkStart w:id="13" w:name="_Toc478124442"/>
      <w:bookmarkStart w:id="14" w:name="_Toc481161407"/>
      <w:r w:rsidRPr="000C66ED">
        <w:t>2</w:t>
      </w:r>
      <w:r w:rsidR="00C97D18" w:rsidRPr="000C66ED">
        <w:t>.4</w:t>
      </w:r>
      <w:r w:rsidR="00E9697D" w:rsidRPr="000C66ED">
        <w:t>. Resident Registration</w:t>
      </w:r>
      <w:bookmarkEnd w:id="13"/>
      <w:bookmarkEnd w:id="14"/>
    </w:p>
    <w:p w:rsidR="00C97D18" w:rsidRPr="000C66ED" w:rsidRDefault="00E9697D" w:rsidP="006753DE">
      <w:pPr>
        <w:pStyle w:val="BodyText"/>
        <w:rPr>
          <w:rFonts w:asciiTheme="minorHAnsi" w:hAnsiTheme="minorHAnsi"/>
          <w:kern w:val="2"/>
          <w:sz w:val="20"/>
          <w:szCs w:val="20"/>
        </w:rPr>
      </w:pPr>
      <w:r w:rsidRPr="000C66ED">
        <w:rPr>
          <w:rFonts w:asciiTheme="minorHAnsi" w:hAnsiTheme="minorHAnsi"/>
          <w:kern w:val="2"/>
          <w:sz w:val="20"/>
          <w:szCs w:val="20"/>
        </w:rPr>
        <w:t xml:space="preserve">To insure </w:t>
      </w:r>
      <w:r w:rsidR="00C97D18" w:rsidRPr="000C66ED">
        <w:rPr>
          <w:rFonts w:asciiTheme="minorHAnsi" w:hAnsiTheme="minorHAnsi"/>
          <w:kern w:val="2"/>
          <w:sz w:val="20"/>
          <w:szCs w:val="20"/>
        </w:rPr>
        <w:t>good communication between the Association and the Residents</w:t>
      </w:r>
      <w:r w:rsidRPr="000C66ED">
        <w:rPr>
          <w:rFonts w:asciiTheme="minorHAnsi" w:hAnsiTheme="minorHAnsi"/>
          <w:kern w:val="2"/>
          <w:sz w:val="20"/>
          <w:szCs w:val="20"/>
        </w:rPr>
        <w:t xml:space="preserve">, all </w:t>
      </w:r>
      <w:r w:rsidR="00C97D18" w:rsidRPr="000C66ED">
        <w:rPr>
          <w:rFonts w:asciiTheme="minorHAnsi" w:hAnsiTheme="minorHAnsi"/>
          <w:kern w:val="2"/>
          <w:sz w:val="20"/>
          <w:szCs w:val="20"/>
        </w:rPr>
        <w:t xml:space="preserve">owners and tenants are </w:t>
      </w:r>
      <w:r w:rsidR="00225246" w:rsidRPr="000C66ED">
        <w:rPr>
          <w:rFonts w:asciiTheme="minorHAnsi" w:hAnsiTheme="minorHAnsi"/>
          <w:kern w:val="2"/>
          <w:sz w:val="20"/>
          <w:szCs w:val="20"/>
        </w:rPr>
        <w:t>ask</w:t>
      </w:r>
      <w:r w:rsidR="00C97D18" w:rsidRPr="000C66ED">
        <w:rPr>
          <w:rFonts w:asciiTheme="minorHAnsi" w:hAnsiTheme="minorHAnsi"/>
          <w:kern w:val="2"/>
          <w:sz w:val="20"/>
          <w:szCs w:val="20"/>
        </w:rPr>
        <w:t>ed to</w:t>
      </w:r>
      <w:r w:rsidRPr="000C66ED">
        <w:rPr>
          <w:rFonts w:asciiTheme="minorHAnsi" w:hAnsiTheme="minorHAnsi"/>
          <w:kern w:val="2"/>
          <w:sz w:val="20"/>
          <w:szCs w:val="20"/>
        </w:rPr>
        <w:t xml:space="preserve"> </w:t>
      </w:r>
      <w:r w:rsidR="00225246" w:rsidRPr="000C66ED">
        <w:rPr>
          <w:rFonts w:asciiTheme="minorHAnsi" w:hAnsiTheme="minorHAnsi"/>
          <w:kern w:val="2"/>
          <w:sz w:val="20"/>
          <w:szCs w:val="20"/>
        </w:rPr>
        <w:t>provide</w:t>
      </w:r>
      <w:r w:rsidRPr="000C66ED">
        <w:rPr>
          <w:rFonts w:asciiTheme="minorHAnsi" w:hAnsiTheme="minorHAnsi"/>
          <w:kern w:val="2"/>
          <w:sz w:val="20"/>
          <w:szCs w:val="20"/>
        </w:rPr>
        <w:t xml:space="preserve"> </w:t>
      </w:r>
      <w:r w:rsidR="00225246" w:rsidRPr="000C66ED">
        <w:rPr>
          <w:rFonts w:asciiTheme="minorHAnsi" w:hAnsiTheme="minorHAnsi"/>
          <w:kern w:val="2"/>
          <w:sz w:val="20"/>
          <w:szCs w:val="20"/>
        </w:rPr>
        <w:t>their telephone numbers, email addresses</w:t>
      </w:r>
      <w:r w:rsidR="00841B11">
        <w:rPr>
          <w:rFonts w:asciiTheme="minorHAnsi" w:hAnsiTheme="minorHAnsi"/>
          <w:kern w:val="2"/>
          <w:sz w:val="20"/>
          <w:szCs w:val="20"/>
        </w:rPr>
        <w:t>, vehicle information</w:t>
      </w:r>
      <w:r w:rsidR="00225246" w:rsidRPr="000C66ED">
        <w:rPr>
          <w:rFonts w:asciiTheme="minorHAnsi" w:hAnsiTheme="minorHAnsi"/>
          <w:kern w:val="2"/>
          <w:sz w:val="20"/>
          <w:szCs w:val="20"/>
        </w:rPr>
        <w:t xml:space="preserve"> and emergency contacts to</w:t>
      </w:r>
      <w:r w:rsidRPr="000C66ED">
        <w:rPr>
          <w:rFonts w:asciiTheme="minorHAnsi" w:hAnsiTheme="minorHAnsi"/>
          <w:kern w:val="2"/>
          <w:sz w:val="20"/>
          <w:szCs w:val="20"/>
        </w:rPr>
        <w:t xml:space="preserve"> Management.</w:t>
      </w:r>
      <w:r w:rsidR="00CC32CC" w:rsidRPr="000C66ED">
        <w:rPr>
          <w:rFonts w:asciiTheme="minorHAnsi" w:hAnsiTheme="minorHAnsi"/>
          <w:kern w:val="2"/>
          <w:sz w:val="20"/>
          <w:szCs w:val="20"/>
        </w:rPr>
        <w:t xml:space="preserve"> </w:t>
      </w:r>
    </w:p>
    <w:p w:rsidR="00C97D18" w:rsidRPr="000C66ED" w:rsidRDefault="00C97D18" w:rsidP="00C97D18">
      <w:pPr>
        <w:pStyle w:val="BodyText"/>
        <w:ind w:left="720"/>
        <w:rPr>
          <w:rFonts w:asciiTheme="minorHAnsi" w:hAnsiTheme="minorHAnsi"/>
          <w:kern w:val="2"/>
          <w:sz w:val="20"/>
          <w:szCs w:val="20"/>
        </w:rPr>
      </w:pPr>
    </w:p>
    <w:p w:rsidR="00E9697D" w:rsidRPr="000C66ED" w:rsidRDefault="00E9697D" w:rsidP="001A1841">
      <w:pPr>
        <w:pStyle w:val="Heading1"/>
      </w:pPr>
      <w:bookmarkStart w:id="15" w:name="_Toc481161408"/>
      <w:r w:rsidRPr="000C66ED">
        <w:lastRenderedPageBreak/>
        <w:t xml:space="preserve">Section </w:t>
      </w:r>
      <w:r w:rsidR="000A5E5F" w:rsidRPr="000C66ED">
        <w:t>3</w:t>
      </w:r>
      <w:r w:rsidRPr="000C66ED">
        <w:t xml:space="preserve">. </w:t>
      </w:r>
      <w:r w:rsidR="009561F2" w:rsidRPr="000C66ED">
        <w:t>Common Area</w:t>
      </w:r>
      <w:r w:rsidRPr="000C66ED">
        <w:t xml:space="preserve"> Rules</w:t>
      </w:r>
      <w:bookmarkEnd w:id="15"/>
    </w:p>
    <w:p w:rsidR="00E9697D" w:rsidRPr="000C66ED" w:rsidRDefault="000A5E5F" w:rsidP="001A1841">
      <w:pPr>
        <w:pStyle w:val="Heading2"/>
        <w:rPr>
          <w:kern w:val="2"/>
        </w:rPr>
      </w:pPr>
      <w:bookmarkStart w:id="16" w:name="_Toc478124443"/>
      <w:bookmarkStart w:id="17" w:name="_Toc481161409"/>
      <w:r w:rsidRPr="000C66ED">
        <w:rPr>
          <w:kern w:val="2"/>
        </w:rPr>
        <w:t>3</w:t>
      </w:r>
      <w:r w:rsidR="00E9697D" w:rsidRPr="000C66ED">
        <w:rPr>
          <w:kern w:val="2"/>
        </w:rPr>
        <w:t>.1. General</w:t>
      </w:r>
      <w:bookmarkEnd w:id="16"/>
      <w:bookmarkEnd w:id="17"/>
    </w:p>
    <w:p w:rsidR="00E9697D" w:rsidRPr="000C66ED" w:rsidRDefault="00E9697D">
      <w:pPr>
        <w:pStyle w:val="BodyText"/>
        <w:rPr>
          <w:rFonts w:asciiTheme="minorHAnsi" w:hAnsiTheme="minorHAnsi"/>
          <w:kern w:val="2"/>
          <w:sz w:val="20"/>
          <w:szCs w:val="20"/>
        </w:rPr>
      </w:pPr>
      <w:r w:rsidRPr="000C66ED">
        <w:rPr>
          <w:rFonts w:asciiTheme="minorHAnsi" w:hAnsiTheme="minorHAnsi"/>
          <w:kern w:val="2"/>
          <w:sz w:val="20"/>
          <w:szCs w:val="20"/>
        </w:rPr>
        <w:t xml:space="preserve">All real property that is owned, controlled, or maintained by </w:t>
      </w:r>
      <w:r w:rsidR="00C97D18" w:rsidRPr="000C66ED">
        <w:rPr>
          <w:rFonts w:asciiTheme="minorHAnsi" w:hAnsiTheme="minorHAnsi"/>
          <w:kern w:val="2"/>
          <w:sz w:val="20"/>
          <w:szCs w:val="20"/>
        </w:rPr>
        <w:t>Nepenthe Association</w:t>
      </w:r>
      <w:r w:rsidRPr="000C66ED">
        <w:rPr>
          <w:rFonts w:asciiTheme="minorHAnsi" w:hAnsiTheme="minorHAnsi"/>
          <w:kern w:val="2"/>
          <w:sz w:val="20"/>
          <w:szCs w:val="20"/>
        </w:rPr>
        <w:t xml:space="preserve"> is for the common use and enjoyment of the Owners and Residents. </w:t>
      </w:r>
    </w:p>
    <w:p w:rsidR="00E9697D" w:rsidRPr="000C66ED" w:rsidRDefault="00E9697D">
      <w:pPr>
        <w:pStyle w:val="BodyText"/>
        <w:rPr>
          <w:rFonts w:asciiTheme="minorHAnsi" w:hAnsiTheme="minorHAnsi"/>
          <w:kern w:val="2"/>
          <w:sz w:val="20"/>
          <w:szCs w:val="20"/>
        </w:rPr>
      </w:pPr>
    </w:p>
    <w:p w:rsidR="00E9697D" w:rsidRPr="000C66ED" w:rsidRDefault="009561F2">
      <w:pPr>
        <w:pStyle w:val="BodyText"/>
        <w:rPr>
          <w:rFonts w:asciiTheme="minorHAnsi" w:hAnsiTheme="minorHAnsi"/>
          <w:kern w:val="2"/>
          <w:sz w:val="20"/>
          <w:szCs w:val="20"/>
        </w:rPr>
      </w:pPr>
      <w:r w:rsidRPr="000C66ED">
        <w:rPr>
          <w:rFonts w:asciiTheme="minorHAnsi" w:hAnsiTheme="minorHAnsi"/>
          <w:kern w:val="2"/>
          <w:sz w:val="20"/>
          <w:szCs w:val="20"/>
        </w:rPr>
        <w:t>Common Area</w:t>
      </w:r>
      <w:r w:rsidR="00E9697D" w:rsidRPr="000C66ED">
        <w:rPr>
          <w:rFonts w:asciiTheme="minorHAnsi" w:hAnsiTheme="minorHAnsi"/>
          <w:kern w:val="2"/>
          <w:sz w:val="20"/>
          <w:szCs w:val="20"/>
        </w:rPr>
        <w:t>s include the Comm</w:t>
      </w:r>
      <w:r w:rsidR="00C97D18" w:rsidRPr="000C66ED">
        <w:rPr>
          <w:rFonts w:asciiTheme="minorHAnsi" w:hAnsiTheme="minorHAnsi"/>
          <w:kern w:val="2"/>
          <w:sz w:val="20"/>
          <w:szCs w:val="20"/>
        </w:rPr>
        <w:t>on Facilities located thereon.</w:t>
      </w:r>
      <w:r w:rsidR="00E9697D" w:rsidRPr="000C66ED">
        <w:rPr>
          <w:rFonts w:asciiTheme="minorHAnsi" w:hAnsiTheme="minorHAnsi"/>
          <w:kern w:val="2"/>
          <w:sz w:val="20"/>
          <w:szCs w:val="20"/>
        </w:rPr>
        <w:t xml:space="preserve"> Examples of </w:t>
      </w:r>
      <w:r w:rsidRPr="000C66ED">
        <w:rPr>
          <w:rFonts w:asciiTheme="minorHAnsi" w:hAnsiTheme="minorHAnsi"/>
          <w:kern w:val="2"/>
          <w:sz w:val="20"/>
          <w:szCs w:val="20"/>
        </w:rPr>
        <w:t>Common Area</w:t>
      </w:r>
      <w:r w:rsidR="00E9697D" w:rsidRPr="000C66ED">
        <w:rPr>
          <w:rFonts w:asciiTheme="minorHAnsi" w:hAnsiTheme="minorHAnsi"/>
          <w:kern w:val="2"/>
          <w:sz w:val="20"/>
          <w:szCs w:val="20"/>
        </w:rPr>
        <w:t>s and Common Facilities are:</w:t>
      </w:r>
    </w:p>
    <w:p w:rsidR="00E9697D" w:rsidRPr="000C66ED" w:rsidRDefault="00C97D18" w:rsidP="0057636C">
      <w:pPr>
        <w:pStyle w:val="BodyText"/>
        <w:numPr>
          <w:ilvl w:val="1"/>
          <w:numId w:val="9"/>
        </w:numPr>
        <w:rPr>
          <w:rFonts w:asciiTheme="minorHAnsi" w:hAnsiTheme="minorHAnsi"/>
          <w:kern w:val="2"/>
          <w:sz w:val="20"/>
          <w:szCs w:val="20"/>
        </w:rPr>
      </w:pPr>
      <w:r w:rsidRPr="000C66ED">
        <w:rPr>
          <w:rFonts w:asciiTheme="minorHAnsi" w:hAnsiTheme="minorHAnsi"/>
          <w:kern w:val="2"/>
          <w:sz w:val="20"/>
          <w:szCs w:val="20"/>
        </w:rPr>
        <w:t>Green spaces</w:t>
      </w:r>
    </w:p>
    <w:p w:rsidR="008D520B" w:rsidRPr="000C66ED" w:rsidRDefault="008D520B" w:rsidP="0057636C">
      <w:pPr>
        <w:pStyle w:val="BodyText"/>
        <w:numPr>
          <w:ilvl w:val="1"/>
          <w:numId w:val="9"/>
        </w:numPr>
        <w:rPr>
          <w:rFonts w:asciiTheme="minorHAnsi" w:hAnsiTheme="minorHAnsi"/>
          <w:kern w:val="2"/>
          <w:sz w:val="20"/>
          <w:szCs w:val="20"/>
        </w:rPr>
      </w:pPr>
      <w:r w:rsidRPr="000C66ED">
        <w:rPr>
          <w:rFonts w:asciiTheme="minorHAnsi" w:hAnsiTheme="minorHAnsi"/>
          <w:kern w:val="2"/>
          <w:sz w:val="20"/>
          <w:szCs w:val="20"/>
        </w:rPr>
        <w:t>Landscaping outside of the residential units except for fenced patios.</w:t>
      </w:r>
    </w:p>
    <w:p w:rsidR="00E9697D" w:rsidRPr="000C66ED" w:rsidRDefault="00E9697D" w:rsidP="0057636C">
      <w:pPr>
        <w:pStyle w:val="BodyText"/>
        <w:numPr>
          <w:ilvl w:val="1"/>
          <w:numId w:val="9"/>
        </w:numPr>
        <w:rPr>
          <w:rFonts w:asciiTheme="minorHAnsi" w:hAnsiTheme="minorHAnsi"/>
          <w:kern w:val="2"/>
          <w:sz w:val="20"/>
          <w:szCs w:val="20"/>
        </w:rPr>
      </w:pPr>
      <w:r w:rsidRPr="000C66ED">
        <w:rPr>
          <w:rFonts w:asciiTheme="minorHAnsi" w:hAnsiTheme="minorHAnsi"/>
          <w:kern w:val="2"/>
          <w:sz w:val="20"/>
          <w:szCs w:val="20"/>
        </w:rPr>
        <w:t>Clubhouse</w:t>
      </w:r>
      <w:r w:rsidR="00C97D18" w:rsidRPr="000C66ED">
        <w:rPr>
          <w:rFonts w:asciiTheme="minorHAnsi" w:hAnsiTheme="minorHAnsi"/>
          <w:kern w:val="2"/>
          <w:sz w:val="20"/>
          <w:szCs w:val="20"/>
        </w:rPr>
        <w:t xml:space="preserve"> and Dunbarton Cabana</w:t>
      </w:r>
      <w:r w:rsidRPr="000C66ED">
        <w:rPr>
          <w:rFonts w:asciiTheme="minorHAnsi" w:hAnsiTheme="minorHAnsi"/>
          <w:kern w:val="2"/>
          <w:sz w:val="20"/>
          <w:szCs w:val="20"/>
        </w:rPr>
        <w:t xml:space="preserve"> and attendant facilities, parking lots, and landscaping.</w:t>
      </w:r>
    </w:p>
    <w:p w:rsidR="00E9697D" w:rsidRPr="000C66ED" w:rsidRDefault="00F40DD1" w:rsidP="0057636C">
      <w:pPr>
        <w:pStyle w:val="ListParagraph"/>
        <w:numPr>
          <w:ilvl w:val="1"/>
          <w:numId w:val="9"/>
        </w:numPr>
        <w:rPr>
          <w:rFonts w:asciiTheme="minorHAnsi" w:hAnsiTheme="minorHAnsi"/>
          <w:kern w:val="2"/>
          <w:sz w:val="20"/>
          <w:szCs w:val="20"/>
        </w:rPr>
      </w:pPr>
      <w:r>
        <w:rPr>
          <w:rFonts w:asciiTheme="minorHAnsi" w:hAnsiTheme="minorHAnsi"/>
          <w:kern w:val="2"/>
          <w:sz w:val="20"/>
          <w:szCs w:val="20"/>
        </w:rPr>
        <w:t>Sports Courts</w:t>
      </w:r>
    </w:p>
    <w:p w:rsidR="00C97D18" w:rsidRPr="000C66ED" w:rsidRDefault="008D520B" w:rsidP="0057636C">
      <w:pPr>
        <w:pStyle w:val="ListParagraph"/>
        <w:numPr>
          <w:ilvl w:val="1"/>
          <w:numId w:val="9"/>
        </w:numPr>
        <w:rPr>
          <w:rFonts w:asciiTheme="minorHAnsi" w:hAnsiTheme="minorHAnsi"/>
          <w:kern w:val="2"/>
          <w:sz w:val="20"/>
          <w:szCs w:val="20"/>
        </w:rPr>
      </w:pPr>
      <w:r w:rsidRPr="000C66ED">
        <w:rPr>
          <w:rFonts w:asciiTheme="minorHAnsi" w:hAnsiTheme="minorHAnsi"/>
          <w:kern w:val="2"/>
          <w:sz w:val="20"/>
          <w:szCs w:val="20"/>
        </w:rPr>
        <w:t>Swimming Pools and</w:t>
      </w:r>
      <w:r w:rsidR="00C97D18" w:rsidRPr="000C66ED">
        <w:rPr>
          <w:rFonts w:asciiTheme="minorHAnsi" w:hAnsiTheme="minorHAnsi"/>
          <w:kern w:val="2"/>
          <w:sz w:val="20"/>
          <w:szCs w:val="20"/>
        </w:rPr>
        <w:t xml:space="preserve"> Spas</w:t>
      </w:r>
    </w:p>
    <w:p w:rsidR="00C97D18" w:rsidRPr="000C66ED" w:rsidRDefault="00C97D18" w:rsidP="0057636C">
      <w:pPr>
        <w:pStyle w:val="ListParagraph"/>
        <w:numPr>
          <w:ilvl w:val="1"/>
          <w:numId w:val="9"/>
        </w:numPr>
        <w:rPr>
          <w:rFonts w:asciiTheme="minorHAnsi" w:hAnsiTheme="minorHAnsi"/>
          <w:sz w:val="20"/>
          <w:szCs w:val="20"/>
        </w:rPr>
      </w:pPr>
      <w:r w:rsidRPr="000C66ED">
        <w:rPr>
          <w:rFonts w:asciiTheme="minorHAnsi" w:hAnsiTheme="minorHAnsi"/>
          <w:kern w:val="2"/>
          <w:sz w:val="20"/>
          <w:szCs w:val="20"/>
        </w:rPr>
        <w:t xml:space="preserve">Driveways and Alleys </w:t>
      </w:r>
    </w:p>
    <w:p w:rsidR="00E9697D" w:rsidRPr="000C66ED" w:rsidRDefault="000A5E5F" w:rsidP="001A1841">
      <w:pPr>
        <w:pStyle w:val="Heading3"/>
      </w:pPr>
      <w:bookmarkStart w:id="18" w:name="_Toc140825563"/>
      <w:bookmarkStart w:id="19" w:name="_Toc478124444"/>
      <w:bookmarkStart w:id="20" w:name="_Toc481161410"/>
      <w:r w:rsidRPr="000C66ED">
        <w:t>3</w:t>
      </w:r>
      <w:r w:rsidR="00E9697D" w:rsidRPr="000C66ED">
        <w:t xml:space="preserve">.1.1. Use of </w:t>
      </w:r>
      <w:r w:rsidR="009561F2" w:rsidRPr="000C66ED">
        <w:t>Common Area</w:t>
      </w:r>
      <w:r w:rsidR="00E9697D" w:rsidRPr="000C66ED">
        <w:t>s</w:t>
      </w:r>
      <w:bookmarkEnd w:id="18"/>
      <w:bookmarkEnd w:id="19"/>
      <w:bookmarkEnd w:id="20"/>
    </w:p>
    <w:p w:rsidR="00E9697D" w:rsidRPr="000C66ED" w:rsidRDefault="00E9697D">
      <w:pPr>
        <w:pStyle w:val="BodyText"/>
        <w:ind w:left="720"/>
        <w:rPr>
          <w:rFonts w:asciiTheme="minorHAnsi" w:hAnsiTheme="minorHAnsi"/>
          <w:kern w:val="2"/>
          <w:sz w:val="20"/>
          <w:szCs w:val="20"/>
        </w:rPr>
      </w:pPr>
      <w:r w:rsidRPr="000C66ED">
        <w:rPr>
          <w:rFonts w:asciiTheme="minorHAnsi" w:hAnsiTheme="minorHAnsi"/>
          <w:kern w:val="2"/>
          <w:sz w:val="20"/>
          <w:szCs w:val="20"/>
        </w:rPr>
        <w:t xml:space="preserve">The </w:t>
      </w:r>
      <w:r w:rsidR="009561F2" w:rsidRPr="000C66ED">
        <w:rPr>
          <w:rFonts w:asciiTheme="minorHAnsi" w:hAnsiTheme="minorHAnsi"/>
          <w:kern w:val="2"/>
          <w:sz w:val="20"/>
          <w:szCs w:val="20"/>
        </w:rPr>
        <w:t>Common Area</w:t>
      </w:r>
      <w:r w:rsidRPr="000C66ED">
        <w:rPr>
          <w:rFonts w:asciiTheme="minorHAnsi" w:hAnsiTheme="minorHAnsi"/>
          <w:kern w:val="2"/>
          <w:sz w:val="20"/>
          <w:szCs w:val="20"/>
        </w:rPr>
        <w:t xml:space="preserve"> and Common Facilities are to be used only for purposes originally planned and intended by the builder, except</w:t>
      </w:r>
      <w:r w:rsidR="00C97D18" w:rsidRPr="000C66ED">
        <w:rPr>
          <w:rFonts w:asciiTheme="minorHAnsi" w:hAnsiTheme="minorHAnsi"/>
          <w:kern w:val="2"/>
          <w:sz w:val="20"/>
          <w:szCs w:val="20"/>
        </w:rPr>
        <w:t xml:space="preserve"> for</w:t>
      </w:r>
      <w:r w:rsidRPr="000C66ED">
        <w:rPr>
          <w:rFonts w:asciiTheme="minorHAnsi" w:hAnsiTheme="minorHAnsi"/>
          <w:kern w:val="2"/>
          <w:sz w:val="20"/>
          <w:szCs w:val="20"/>
        </w:rPr>
        <w:t xml:space="preserve"> events approved by </w:t>
      </w:r>
      <w:r w:rsidR="00C97D18" w:rsidRPr="000C66ED">
        <w:rPr>
          <w:rFonts w:asciiTheme="minorHAnsi" w:hAnsiTheme="minorHAnsi"/>
          <w:kern w:val="2"/>
          <w:sz w:val="20"/>
          <w:szCs w:val="20"/>
        </w:rPr>
        <w:t>Nepenthe</w:t>
      </w:r>
      <w:r w:rsidRPr="000C66ED">
        <w:rPr>
          <w:rFonts w:asciiTheme="minorHAnsi" w:hAnsiTheme="minorHAnsi"/>
          <w:kern w:val="2"/>
          <w:sz w:val="20"/>
          <w:szCs w:val="20"/>
        </w:rPr>
        <w:t xml:space="preserve">. </w:t>
      </w:r>
      <w:r w:rsidRPr="000C66ED">
        <w:rPr>
          <w:rFonts w:asciiTheme="minorHAnsi" w:hAnsiTheme="minorHAnsi"/>
          <w:sz w:val="20"/>
          <w:szCs w:val="20"/>
        </w:rPr>
        <w:t xml:space="preserve">The </w:t>
      </w:r>
      <w:r w:rsidR="00C97D18" w:rsidRPr="000C66ED">
        <w:rPr>
          <w:rFonts w:asciiTheme="minorHAnsi" w:hAnsiTheme="minorHAnsi"/>
          <w:sz w:val="20"/>
          <w:szCs w:val="20"/>
        </w:rPr>
        <w:t xml:space="preserve">Clubhouse </w:t>
      </w:r>
      <w:r w:rsidRPr="000C66ED">
        <w:rPr>
          <w:rFonts w:asciiTheme="minorHAnsi" w:hAnsiTheme="minorHAnsi"/>
          <w:sz w:val="20"/>
          <w:szCs w:val="20"/>
        </w:rPr>
        <w:t xml:space="preserve">and other </w:t>
      </w:r>
      <w:r w:rsidR="009561F2" w:rsidRPr="000C66ED">
        <w:rPr>
          <w:rFonts w:asciiTheme="minorHAnsi" w:hAnsiTheme="minorHAnsi"/>
          <w:sz w:val="20"/>
          <w:szCs w:val="20"/>
        </w:rPr>
        <w:t>Common Area</w:t>
      </w:r>
      <w:r w:rsidRPr="000C66ED">
        <w:rPr>
          <w:rFonts w:asciiTheme="minorHAnsi" w:hAnsiTheme="minorHAnsi"/>
          <w:sz w:val="20"/>
          <w:szCs w:val="20"/>
        </w:rPr>
        <w:t xml:space="preserve">s cannot be used for any commercial purpose. </w:t>
      </w:r>
    </w:p>
    <w:p w:rsidR="00E9697D" w:rsidRPr="000C66ED" w:rsidRDefault="000A5E5F" w:rsidP="001A1841">
      <w:pPr>
        <w:pStyle w:val="Heading3"/>
      </w:pPr>
      <w:bookmarkStart w:id="21" w:name="_Toc140825564"/>
      <w:bookmarkStart w:id="22" w:name="_Toc478124445"/>
      <w:bookmarkStart w:id="23" w:name="_Toc481161411"/>
      <w:r w:rsidRPr="000C66ED">
        <w:t>3</w:t>
      </w:r>
      <w:r w:rsidR="00E9697D" w:rsidRPr="000C66ED">
        <w:t xml:space="preserve">.1.2. Obstruction of </w:t>
      </w:r>
      <w:r w:rsidR="009561F2" w:rsidRPr="000C66ED">
        <w:t>Common Area</w:t>
      </w:r>
      <w:r w:rsidR="00E9697D" w:rsidRPr="000C66ED">
        <w:t>s</w:t>
      </w:r>
      <w:bookmarkEnd w:id="21"/>
      <w:bookmarkEnd w:id="22"/>
      <w:bookmarkEnd w:id="23"/>
    </w:p>
    <w:p w:rsidR="00E9697D" w:rsidRPr="000C66ED" w:rsidRDefault="00E9697D">
      <w:pPr>
        <w:pStyle w:val="BodyText"/>
        <w:ind w:left="720"/>
        <w:rPr>
          <w:rFonts w:asciiTheme="minorHAnsi" w:hAnsiTheme="minorHAnsi"/>
          <w:kern w:val="2"/>
          <w:sz w:val="20"/>
          <w:szCs w:val="20"/>
        </w:rPr>
      </w:pPr>
      <w:r w:rsidRPr="000C66ED">
        <w:rPr>
          <w:rFonts w:asciiTheme="minorHAnsi" w:hAnsiTheme="minorHAnsi"/>
          <w:kern w:val="2"/>
          <w:sz w:val="20"/>
          <w:szCs w:val="20"/>
        </w:rPr>
        <w:t xml:space="preserve">There can be no obstruction of the </w:t>
      </w:r>
      <w:r w:rsidR="009561F2" w:rsidRPr="000C66ED">
        <w:rPr>
          <w:rFonts w:asciiTheme="minorHAnsi" w:hAnsiTheme="minorHAnsi"/>
          <w:kern w:val="2"/>
          <w:sz w:val="20"/>
          <w:szCs w:val="20"/>
        </w:rPr>
        <w:t>Common Area</w:t>
      </w:r>
      <w:r w:rsidRPr="000C66ED">
        <w:rPr>
          <w:rFonts w:asciiTheme="minorHAnsi" w:hAnsiTheme="minorHAnsi"/>
          <w:kern w:val="2"/>
          <w:sz w:val="20"/>
          <w:szCs w:val="20"/>
        </w:rPr>
        <w:t xml:space="preserve"> nor shall anything be stored by Residents in or upon the </w:t>
      </w:r>
      <w:r w:rsidR="009561F2" w:rsidRPr="000C66ED">
        <w:rPr>
          <w:rFonts w:asciiTheme="minorHAnsi" w:hAnsiTheme="minorHAnsi"/>
          <w:kern w:val="2"/>
          <w:sz w:val="20"/>
          <w:szCs w:val="20"/>
        </w:rPr>
        <w:t>Common Area</w:t>
      </w:r>
      <w:r w:rsidRPr="000C66ED">
        <w:rPr>
          <w:rFonts w:asciiTheme="minorHAnsi" w:hAnsiTheme="minorHAnsi"/>
          <w:kern w:val="2"/>
          <w:sz w:val="20"/>
          <w:szCs w:val="20"/>
        </w:rPr>
        <w:t xml:space="preserve"> without the written consent of the Community Association.</w:t>
      </w:r>
    </w:p>
    <w:p w:rsidR="00E9697D" w:rsidRPr="000C66ED" w:rsidRDefault="000A5E5F" w:rsidP="001A1841">
      <w:pPr>
        <w:pStyle w:val="Heading3"/>
      </w:pPr>
      <w:bookmarkStart w:id="24" w:name="_Toc140825565"/>
      <w:bookmarkStart w:id="25" w:name="_Toc478124446"/>
      <w:bookmarkStart w:id="26" w:name="_Toc481161412"/>
      <w:r w:rsidRPr="000C66ED">
        <w:t>3</w:t>
      </w:r>
      <w:r w:rsidR="00E9697D" w:rsidRPr="000C66ED">
        <w:t xml:space="preserve">.1.3. Alterations to </w:t>
      </w:r>
      <w:r w:rsidR="009561F2" w:rsidRPr="000C66ED">
        <w:t>Common Area</w:t>
      </w:r>
      <w:r w:rsidR="00E9697D" w:rsidRPr="000C66ED">
        <w:t>s</w:t>
      </w:r>
      <w:bookmarkEnd w:id="24"/>
      <w:bookmarkEnd w:id="25"/>
      <w:bookmarkEnd w:id="26"/>
    </w:p>
    <w:p w:rsidR="00246D14" w:rsidRPr="000C66ED" w:rsidRDefault="00246D14" w:rsidP="00246D14">
      <w:pPr>
        <w:kinsoku w:val="0"/>
        <w:overflowPunct w:val="0"/>
        <w:ind w:left="720"/>
        <w:jc w:val="both"/>
        <w:textAlignment w:val="baseline"/>
        <w:rPr>
          <w:rFonts w:asciiTheme="minorHAnsi" w:hAnsiTheme="minorHAnsi" w:cs="Arial"/>
          <w:sz w:val="20"/>
          <w:szCs w:val="20"/>
        </w:rPr>
      </w:pPr>
      <w:bookmarkStart w:id="27" w:name="_Toc140825566"/>
      <w:r w:rsidRPr="000C66ED">
        <w:rPr>
          <w:rFonts w:asciiTheme="minorHAnsi" w:hAnsiTheme="minorHAnsi" w:cs="Arial"/>
          <w:sz w:val="20"/>
          <w:szCs w:val="20"/>
        </w:rPr>
        <w:t xml:space="preserve">No person(s) other than the authorized agents of the Community Association can introduce, remove, or alter any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without written consent of management. </w:t>
      </w:r>
      <w:r w:rsidR="00C97D18" w:rsidRPr="000C66ED">
        <w:rPr>
          <w:rFonts w:asciiTheme="minorHAnsi" w:hAnsiTheme="minorHAnsi" w:cs="Arial"/>
          <w:sz w:val="20"/>
          <w:szCs w:val="20"/>
        </w:rPr>
        <w:t xml:space="preserve">This includes planting in the shrub beds around the Residences. </w:t>
      </w:r>
      <w:r w:rsidRPr="000C66ED">
        <w:rPr>
          <w:rFonts w:asciiTheme="minorHAnsi" w:hAnsiTheme="minorHAnsi" w:cs="Arial"/>
          <w:sz w:val="20"/>
          <w:szCs w:val="20"/>
        </w:rPr>
        <w:t xml:space="preserve">Portable toilets are not allowed on the </w:t>
      </w:r>
      <w:r w:rsidR="009561F2" w:rsidRPr="000C66ED">
        <w:rPr>
          <w:rFonts w:asciiTheme="minorHAnsi" w:hAnsiTheme="minorHAnsi" w:cs="Arial"/>
          <w:sz w:val="20"/>
          <w:szCs w:val="20"/>
        </w:rPr>
        <w:t>Common Area</w:t>
      </w:r>
      <w:r w:rsidRPr="000C66ED">
        <w:rPr>
          <w:rFonts w:asciiTheme="minorHAnsi" w:hAnsiTheme="minorHAnsi" w:cs="Arial"/>
          <w:sz w:val="20"/>
          <w:szCs w:val="20"/>
        </w:rPr>
        <w:t>s</w:t>
      </w:r>
      <w:r w:rsidR="00BD25C7">
        <w:rPr>
          <w:rFonts w:asciiTheme="minorHAnsi" w:hAnsiTheme="minorHAnsi" w:cs="Arial"/>
          <w:sz w:val="20"/>
          <w:szCs w:val="20"/>
        </w:rPr>
        <w:t>,</w:t>
      </w:r>
      <w:r w:rsidRPr="000C66ED">
        <w:rPr>
          <w:rFonts w:asciiTheme="minorHAnsi" w:hAnsiTheme="minorHAnsi" w:cs="Arial"/>
          <w:sz w:val="20"/>
          <w:szCs w:val="20"/>
        </w:rPr>
        <w:t xml:space="preserve"> except as approved by the management.</w:t>
      </w:r>
    </w:p>
    <w:p w:rsidR="00E9697D" w:rsidRPr="000C66ED" w:rsidRDefault="000A5E5F" w:rsidP="001A1841">
      <w:pPr>
        <w:pStyle w:val="Heading3"/>
      </w:pPr>
      <w:bookmarkStart w:id="28" w:name="_Toc478124447"/>
      <w:bookmarkStart w:id="29" w:name="_Toc481161413"/>
      <w:r w:rsidRPr="000C66ED">
        <w:t>3</w:t>
      </w:r>
      <w:r w:rsidR="00E9697D" w:rsidRPr="000C66ED">
        <w:t xml:space="preserve">.1.4. Damage to </w:t>
      </w:r>
      <w:r w:rsidR="009561F2" w:rsidRPr="000C66ED">
        <w:t>Common Area</w:t>
      </w:r>
      <w:r w:rsidR="00E9697D" w:rsidRPr="000C66ED">
        <w:t>s</w:t>
      </w:r>
      <w:bookmarkEnd w:id="27"/>
      <w:bookmarkEnd w:id="28"/>
      <w:bookmarkEnd w:id="29"/>
    </w:p>
    <w:p w:rsidR="00E9697D" w:rsidRPr="000C66ED" w:rsidRDefault="00E9697D">
      <w:pPr>
        <w:pStyle w:val="BodyText"/>
        <w:ind w:left="720"/>
        <w:rPr>
          <w:rFonts w:asciiTheme="minorHAnsi" w:hAnsiTheme="minorHAnsi"/>
          <w:kern w:val="2"/>
          <w:sz w:val="20"/>
          <w:szCs w:val="20"/>
        </w:rPr>
      </w:pPr>
      <w:r w:rsidRPr="000C66ED">
        <w:rPr>
          <w:rFonts w:asciiTheme="minorHAnsi" w:hAnsiTheme="minorHAnsi"/>
          <w:kern w:val="2"/>
          <w:sz w:val="20"/>
          <w:szCs w:val="20"/>
        </w:rPr>
        <w:t xml:space="preserve">Residents are responsible for payment of the cost of repairs for all damage to the Community Association's property caused by themselves, members of their families or their Guests. </w:t>
      </w:r>
    </w:p>
    <w:p w:rsidR="00E9697D" w:rsidRPr="000C66ED" w:rsidRDefault="000A5E5F" w:rsidP="00187C33">
      <w:pPr>
        <w:pStyle w:val="Heading3"/>
      </w:pPr>
      <w:bookmarkStart w:id="30" w:name="_Toc140825567"/>
      <w:bookmarkStart w:id="31" w:name="_Toc478124448"/>
      <w:bookmarkStart w:id="32" w:name="_Toc481161414"/>
      <w:r w:rsidRPr="000C66ED">
        <w:t>3</w:t>
      </w:r>
      <w:r w:rsidR="00E9697D" w:rsidRPr="000C66ED">
        <w:t>.1.5. Risk and Liability</w:t>
      </w:r>
      <w:bookmarkEnd w:id="30"/>
      <w:bookmarkEnd w:id="31"/>
      <w:bookmarkEnd w:id="32"/>
    </w:p>
    <w:p w:rsidR="00E9697D" w:rsidRPr="000C66ED" w:rsidRDefault="00E9697D" w:rsidP="00C97D18">
      <w:pPr>
        <w:pStyle w:val="BodyText"/>
        <w:ind w:left="720"/>
        <w:rPr>
          <w:rFonts w:asciiTheme="minorHAnsi" w:hAnsiTheme="minorHAnsi"/>
          <w:bCs/>
          <w:kern w:val="2"/>
        </w:rPr>
      </w:pPr>
      <w:r w:rsidRPr="000C66ED">
        <w:rPr>
          <w:rFonts w:asciiTheme="minorHAnsi" w:hAnsiTheme="minorHAnsi"/>
          <w:kern w:val="2"/>
          <w:sz w:val="20"/>
          <w:szCs w:val="20"/>
        </w:rPr>
        <w:t xml:space="preserve">Residents and Guests use the </w:t>
      </w:r>
      <w:r w:rsidR="009561F2" w:rsidRPr="000C66ED">
        <w:rPr>
          <w:rFonts w:asciiTheme="minorHAnsi" w:hAnsiTheme="minorHAnsi"/>
          <w:kern w:val="2"/>
          <w:sz w:val="20"/>
          <w:szCs w:val="20"/>
        </w:rPr>
        <w:t>Common Area</w:t>
      </w:r>
      <w:r w:rsidRPr="000C66ED">
        <w:rPr>
          <w:rFonts w:asciiTheme="minorHAnsi" w:hAnsiTheme="minorHAnsi"/>
          <w:kern w:val="2"/>
          <w:sz w:val="20"/>
          <w:szCs w:val="20"/>
        </w:rPr>
        <w:t>s at their own risk.</w:t>
      </w:r>
    </w:p>
    <w:p w:rsidR="00E9697D" w:rsidRPr="000C66ED" w:rsidRDefault="00F610F2" w:rsidP="001A1841">
      <w:pPr>
        <w:pStyle w:val="Heading2"/>
        <w:rPr>
          <w:kern w:val="2"/>
        </w:rPr>
      </w:pPr>
      <w:bookmarkStart w:id="33" w:name="_Toc478124449"/>
      <w:bookmarkStart w:id="34" w:name="_Toc481161415"/>
      <w:r w:rsidRPr="000C66ED">
        <w:rPr>
          <w:kern w:val="2"/>
        </w:rPr>
        <w:t>3</w:t>
      </w:r>
      <w:r w:rsidR="00E9697D" w:rsidRPr="000C66ED">
        <w:rPr>
          <w:kern w:val="2"/>
        </w:rPr>
        <w:t>.</w:t>
      </w:r>
      <w:r w:rsidR="00BB2A4C" w:rsidRPr="000C66ED">
        <w:rPr>
          <w:kern w:val="2"/>
        </w:rPr>
        <w:t>2</w:t>
      </w:r>
      <w:r w:rsidR="00E9697D" w:rsidRPr="000C66ED">
        <w:rPr>
          <w:kern w:val="2"/>
        </w:rPr>
        <w:t xml:space="preserve">. </w:t>
      </w:r>
      <w:r w:rsidR="00047DA4" w:rsidRPr="000C66ED">
        <w:rPr>
          <w:kern w:val="2"/>
        </w:rPr>
        <w:t>Parking, Streets and Driveways</w:t>
      </w:r>
      <w:bookmarkEnd w:id="33"/>
      <w:bookmarkEnd w:id="34"/>
    </w:p>
    <w:p w:rsidR="001E0385" w:rsidRDefault="00F610F2" w:rsidP="001E0385">
      <w:pPr>
        <w:pStyle w:val="Heading3"/>
      </w:pPr>
      <w:bookmarkStart w:id="35" w:name="_Toc481161416"/>
      <w:bookmarkStart w:id="36" w:name="_Toc140825574"/>
      <w:bookmarkStart w:id="37" w:name="_Toc478124450"/>
      <w:r w:rsidRPr="000C66ED">
        <w:t>3</w:t>
      </w:r>
      <w:r w:rsidR="00E9697D" w:rsidRPr="000C66ED">
        <w:t>.</w:t>
      </w:r>
      <w:r w:rsidR="00BB2A4C" w:rsidRPr="000C66ED">
        <w:t>2</w:t>
      </w:r>
      <w:r w:rsidR="00E9697D" w:rsidRPr="000C66ED">
        <w:t xml:space="preserve">.1. </w:t>
      </w:r>
      <w:r w:rsidR="00225246" w:rsidRPr="000C66ED">
        <w:t>Parking</w:t>
      </w:r>
      <w:bookmarkEnd w:id="35"/>
      <w:r w:rsidR="00225246" w:rsidRPr="000C66ED">
        <w:t xml:space="preserve"> </w:t>
      </w:r>
    </w:p>
    <w:p w:rsidR="001E0385" w:rsidRPr="004B7737" w:rsidRDefault="001E0385" w:rsidP="001E0385">
      <w:pPr>
        <w:pStyle w:val="Heading3"/>
        <w:rPr>
          <w:sz w:val="20"/>
          <w:szCs w:val="20"/>
        </w:rPr>
      </w:pPr>
      <w:r w:rsidRPr="004B7737">
        <w:rPr>
          <w:sz w:val="20"/>
          <w:szCs w:val="20"/>
        </w:rPr>
        <w:t>PRIVATE STREET RESIDENTS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Because our private streets (Dunbarton and Elmhurst) are too narrow to allow parking on both sides of the street, private street residents who live on the parking side are asked to bear a disproportionate burden.  Cars are often parked in front of entry walkways and living room windows.  To improve this situation, residents are reminded to instruct their guests and contractors not to park: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 </w:t>
      </w:r>
    </w:p>
    <w:p w:rsidR="001E0385" w:rsidRPr="004B7737" w:rsidRDefault="001E0385" w:rsidP="001E0385">
      <w:pPr>
        <w:numPr>
          <w:ilvl w:val="0"/>
          <w:numId w:val="25"/>
        </w:numPr>
        <w:ind w:left="1350" w:firstLine="0"/>
        <w:textAlignment w:val="baseline"/>
        <w:rPr>
          <w:rFonts w:ascii="Calibri" w:hAnsi="Calibri"/>
          <w:sz w:val="20"/>
          <w:szCs w:val="20"/>
        </w:rPr>
      </w:pPr>
      <w:r w:rsidRPr="004B7737">
        <w:rPr>
          <w:rFonts w:ascii="Calibri" w:hAnsi="Calibri"/>
          <w:sz w:val="20"/>
          <w:szCs w:val="20"/>
        </w:rPr>
        <w:t>in front of walkways, especially home entrance walkways  </w:t>
      </w:r>
    </w:p>
    <w:p w:rsidR="001E0385" w:rsidRPr="004B7737" w:rsidRDefault="001E0385" w:rsidP="001E0385">
      <w:pPr>
        <w:numPr>
          <w:ilvl w:val="0"/>
          <w:numId w:val="25"/>
        </w:numPr>
        <w:ind w:left="1350" w:firstLine="0"/>
        <w:textAlignment w:val="baseline"/>
        <w:rPr>
          <w:rFonts w:ascii="Calibri" w:hAnsi="Calibri"/>
          <w:sz w:val="20"/>
          <w:szCs w:val="20"/>
        </w:rPr>
      </w:pPr>
      <w:r w:rsidRPr="004B7737">
        <w:rPr>
          <w:rFonts w:ascii="Calibri" w:hAnsi="Calibri"/>
          <w:sz w:val="20"/>
          <w:szCs w:val="20"/>
        </w:rPr>
        <w:lastRenderedPageBreak/>
        <w:t>blocking access to mailboxes </w:t>
      </w:r>
    </w:p>
    <w:p w:rsidR="001E0385" w:rsidRPr="004B7737" w:rsidRDefault="001E0385" w:rsidP="001E0385">
      <w:pPr>
        <w:numPr>
          <w:ilvl w:val="0"/>
          <w:numId w:val="25"/>
        </w:numPr>
        <w:ind w:left="1350" w:firstLine="0"/>
        <w:textAlignment w:val="baseline"/>
        <w:rPr>
          <w:rFonts w:ascii="Calibri" w:hAnsi="Calibri"/>
          <w:sz w:val="20"/>
          <w:szCs w:val="20"/>
        </w:rPr>
      </w:pPr>
      <w:r w:rsidRPr="004B7737">
        <w:rPr>
          <w:rFonts w:ascii="Calibri" w:hAnsi="Calibri"/>
          <w:sz w:val="20"/>
          <w:szCs w:val="20"/>
        </w:rPr>
        <w:t>in front of windows of homes that directly face onto the street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The Board is hoping that general community compliance will avoid the necessity of painted red lines to designate these as No Parking zones.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 </w:t>
      </w:r>
    </w:p>
    <w:p w:rsidR="001E0385" w:rsidRPr="004B7737" w:rsidRDefault="009B0634" w:rsidP="001E0385">
      <w:pPr>
        <w:ind w:left="1350"/>
        <w:textAlignment w:val="baseline"/>
        <w:rPr>
          <w:rFonts w:ascii="Calibri" w:hAnsi="Calibri"/>
          <w:sz w:val="20"/>
          <w:szCs w:val="20"/>
        </w:rPr>
      </w:pPr>
      <w:r>
        <w:rPr>
          <w:rFonts w:ascii="Calibri" w:hAnsi="Calibri"/>
          <w:sz w:val="20"/>
          <w:szCs w:val="20"/>
        </w:rPr>
        <w:t>P</w:t>
      </w:r>
      <w:r w:rsidR="001E0385" w:rsidRPr="004B7737">
        <w:rPr>
          <w:rFonts w:ascii="Calibri" w:hAnsi="Calibri"/>
          <w:sz w:val="20"/>
          <w:szCs w:val="20"/>
        </w:rPr>
        <w:t>lease remember that private street residents are to always park in their garages except for brief loading and unloading.  Short term guests are certainly welcome to park on the private streets.</w:t>
      </w:r>
      <w:r>
        <w:rPr>
          <w:rFonts w:ascii="Calibri" w:hAnsi="Calibri"/>
          <w:sz w:val="20"/>
          <w:szCs w:val="20"/>
        </w:rPr>
        <w:t xml:space="preserve"> Residents are provided with placards for their guest’s use. O</w:t>
      </w:r>
      <w:r w:rsidR="001E0385" w:rsidRPr="004B7737">
        <w:rPr>
          <w:rFonts w:ascii="Calibri" w:hAnsi="Calibri"/>
          <w:sz w:val="20"/>
          <w:szCs w:val="20"/>
        </w:rPr>
        <w:t>vernight parking is prohibited unless a permit is issued by the Nepenthe Management.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 </w:t>
      </w:r>
    </w:p>
    <w:p w:rsidR="001E0385" w:rsidRPr="004B7737" w:rsidRDefault="001E0385" w:rsidP="001E0385">
      <w:pPr>
        <w:pStyle w:val="Heading3"/>
        <w:rPr>
          <w:sz w:val="20"/>
          <w:szCs w:val="20"/>
        </w:rPr>
      </w:pPr>
      <w:r w:rsidRPr="004B7737">
        <w:rPr>
          <w:sz w:val="20"/>
          <w:szCs w:val="20"/>
        </w:rPr>
        <w:t>PUBLIC STREET RESIDENTS </w:t>
      </w:r>
    </w:p>
    <w:p w:rsidR="004B7737" w:rsidRPr="004B7737" w:rsidRDefault="001E0385" w:rsidP="001E0385">
      <w:pPr>
        <w:ind w:left="1350"/>
        <w:textAlignment w:val="baseline"/>
        <w:rPr>
          <w:rFonts w:ascii="Calibri" w:hAnsi="Calibri"/>
          <w:sz w:val="20"/>
          <w:szCs w:val="20"/>
        </w:rPr>
      </w:pPr>
      <w:r w:rsidRPr="004B7737">
        <w:rPr>
          <w:rFonts w:ascii="Calibri" w:hAnsi="Calibri"/>
          <w:sz w:val="20"/>
          <w:szCs w:val="20"/>
        </w:rPr>
        <w:t>Minimizing street parking helps improve the aesthetics of our community.  Streets are for parking of guests, contractors and short periods for our residents.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Residents living on city streets within Nepenthe are to park their cars in garages. Overnight street parking is discouraged. If there are circumstances where overnight parking is necessary, please contact Nepenthe Management.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Parking on city streets should not be: </w:t>
      </w:r>
    </w:p>
    <w:p w:rsidR="001E0385" w:rsidRPr="004B7737" w:rsidRDefault="001E0385" w:rsidP="001E0385">
      <w:pPr>
        <w:numPr>
          <w:ilvl w:val="0"/>
          <w:numId w:val="26"/>
        </w:numPr>
        <w:ind w:left="1350" w:firstLine="0"/>
        <w:textAlignment w:val="baseline"/>
        <w:rPr>
          <w:rFonts w:ascii="Calibri" w:hAnsi="Calibri"/>
          <w:sz w:val="20"/>
          <w:szCs w:val="20"/>
        </w:rPr>
      </w:pPr>
      <w:r w:rsidRPr="004B7737">
        <w:rPr>
          <w:rFonts w:ascii="Calibri" w:hAnsi="Calibri"/>
          <w:sz w:val="20"/>
          <w:szCs w:val="20"/>
        </w:rPr>
        <w:t>blocking access to mailboxes </w:t>
      </w:r>
    </w:p>
    <w:p w:rsidR="001E0385" w:rsidRPr="004B7737" w:rsidRDefault="001E0385" w:rsidP="001E0385">
      <w:pPr>
        <w:numPr>
          <w:ilvl w:val="0"/>
          <w:numId w:val="26"/>
        </w:numPr>
        <w:ind w:left="1350" w:firstLine="0"/>
        <w:textAlignment w:val="baseline"/>
        <w:rPr>
          <w:rFonts w:ascii="Calibri" w:hAnsi="Calibri"/>
          <w:sz w:val="20"/>
          <w:szCs w:val="20"/>
        </w:rPr>
      </w:pPr>
      <w:r w:rsidRPr="004B7737">
        <w:rPr>
          <w:rFonts w:ascii="Calibri" w:hAnsi="Calibri"/>
          <w:sz w:val="20"/>
          <w:szCs w:val="20"/>
        </w:rPr>
        <w:t>in front of windows of homes that directly face onto the street </w:t>
      </w:r>
    </w:p>
    <w:p w:rsidR="001E0385" w:rsidRPr="004B7737" w:rsidRDefault="001E0385" w:rsidP="001E0385">
      <w:pPr>
        <w:ind w:left="1350"/>
        <w:textAlignment w:val="baseline"/>
        <w:rPr>
          <w:rFonts w:ascii="Calibri" w:hAnsi="Calibri"/>
          <w:sz w:val="20"/>
          <w:szCs w:val="20"/>
        </w:rPr>
      </w:pPr>
      <w:r w:rsidRPr="004B7737">
        <w:rPr>
          <w:rFonts w:ascii="Calibri" w:hAnsi="Calibri"/>
          <w:sz w:val="20"/>
          <w:szCs w:val="20"/>
        </w:rPr>
        <w:t> </w:t>
      </w:r>
    </w:p>
    <w:p w:rsidR="004B7737" w:rsidRPr="004B7737" w:rsidRDefault="001E0385" w:rsidP="001E0385">
      <w:pPr>
        <w:ind w:left="1350"/>
        <w:textAlignment w:val="baseline"/>
        <w:rPr>
          <w:rFonts w:ascii="Calibri" w:hAnsi="Calibri"/>
          <w:sz w:val="20"/>
          <w:szCs w:val="20"/>
        </w:rPr>
      </w:pPr>
      <w:r w:rsidRPr="004B7737">
        <w:rPr>
          <w:rFonts w:ascii="Calibri" w:hAnsi="Calibri"/>
          <w:sz w:val="20"/>
          <w:szCs w:val="20"/>
        </w:rPr>
        <w:t>J-Permits can be obtained from the City of Sacramento. These allow a resident to park longer than the two-hour limit set by the City on streets within Nepenthe and some surrounding community streets during the hours the City parking restrictions are enforced.  J-Permits do not override the Nepenthe Community documents requiring garage parking nor Nepenthe’s encouragement that street parking be limited by residents to guests.</w:t>
      </w:r>
    </w:p>
    <w:p w:rsidR="001E0385" w:rsidRPr="001E0385" w:rsidRDefault="001E0385" w:rsidP="001E0385">
      <w:pPr>
        <w:ind w:left="1350"/>
        <w:textAlignment w:val="baseline"/>
        <w:rPr>
          <w:rFonts w:ascii="Calibri" w:hAnsi="Calibri"/>
          <w:sz w:val="21"/>
          <w:szCs w:val="21"/>
        </w:rPr>
      </w:pPr>
      <w:r w:rsidRPr="001E0385">
        <w:rPr>
          <w:rFonts w:ascii="Calibri" w:hAnsi="Calibri"/>
          <w:sz w:val="21"/>
          <w:szCs w:val="21"/>
        </w:rPr>
        <w:t>   </w:t>
      </w:r>
    </w:p>
    <w:p w:rsidR="00E9697D" w:rsidRPr="000C66ED" w:rsidRDefault="00F610F2" w:rsidP="001A1841">
      <w:pPr>
        <w:pStyle w:val="Heading3"/>
      </w:pPr>
      <w:bookmarkStart w:id="38" w:name="_Toc481161417"/>
      <w:r w:rsidRPr="000C66ED">
        <w:t>3</w:t>
      </w:r>
      <w:r w:rsidR="00225246" w:rsidRPr="000C66ED">
        <w:t xml:space="preserve">.2.2. </w:t>
      </w:r>
      <w:r w:rsidR="00E9697D" w:rsidRPr="000C66ED">
        <w:t>Vehicle Codes and Regulations</w:t>
      </w:r>
      <w:bookmarkEnd w:id="36"/>
      <w:bookmarkEnd w:id="37"/>
      <w:bookmarkEnd w:id="38"/>
    </w:p>
    <w:p w:rsidR="00E9697D" w:rsidRPr="000C66ED" w:rsidRDefault="00E9697D">
      <w:pPr>
        <w:pStyle w:val="BodyText"/>
        <w:ind w:left="720"/>
        <w:rPr>
          <w:rFonts w:asciiTheme="minorHAnsi" w:hAnsiTheme="minorHAnsi"/>
          <w:kern w:val="2"/>
          <w:sz w:val="20"/>
          <w:szCs w:val="20"/>
        </w:rPr>
      </w:pPr>
      <w:r w:rsidRPr="000C66ED">
        <w:rPr>
          <w:rFonts w:asciiTheme="minorHAnsi" w:hAnsiTheme="minorHAnsi"/>
          <w:kern w:val="2"/>
          <w:sz w:val="20"/>
          <w:szCs w:val="20"/>
        </w:rPr>
        <w:t xml:space="preserve">All City of Sacramento and State of California vehicle codes apply within </w:t>
      </w:r>
      <w:r w:rsidR="00213F45" w:rsidRPr="000C66ED">
        <w:rPr>
          <w:rFonts w:asciiTheme="minorHAnsi" w:hAnsiTheme="minorHAnsi"/>
          <w:kern w:val="2"/>
          <w:sz w:val="20"/>
          <w:szCs w:val="20"/>
        </w:rPr>
        <w:t>Nepenthe</w:t>
      </w:r>
      <w:r w:rsidR="00C97D18" w:rsidRPr="000C66ED">
        <w:rPr>
          <w:rFonts w:asciiTheme="minorHAnsi" w:hAnsiTheme="minorHAnsi"/>
          <w:kern w:val="2"/>
          <w:sz w:val="20"/>
          <w:szCs w:val="20"/>
        </w:rPr>
        <w:t>.</w:t>
      </w:r>
    </w:p>
    <w:p w:rsidR="00E9697D" w:rsidRPr="000C66ED" w:rsidRDefault="00F610F2" w:rsidP="001A1841">
      <w:pPr>
        <w:pStyle w:val="Heading3"/>
      </w:pPr>
      <w:bookmarkStart w:id="39" w:name="_Toc140825575"/>
      <w:bookmarkStart w:id="40" w:name="_Toc478124451"/>
      <w:bookmarkStart w:id="41" w:name="_Toc481161418"/>
      <w:r w:rsidRPr="000C66ED">
        <w:t>3</w:t>
      </w:r>
      <w:r w:rsidR="00E9697D" w:rsidRPr="000C66ED">
        <w:t>.</w:t>
      </w:r>
      <w:r w:rsidR="00BB2A4C" w:rsidRPr="000C66ED">
        <w:t>2</w:t>
      </w:r>
      <w:r w:rsidR="00E9697D" w:rsidRPr="000C66ED">
        <w:t>.</w:t>
      </w:r>
      <w:r w:rsidR="00225246" w:rsidRPr="000C66ED">
        <w:t>3</w:t>
      </w:r>
      <w:r w:rsidR="00E9697D" w:rsidRPr="000C66ED">
        <w:t>. Speed Limit</w:t>
      </w:r>
      <w:bookmarkEnd w:id="39"/>
      <w:bookmarkEnd w:id="40"/>
      <w:bookmarkEnd w:id="41"/>
    </w:p>
    <w:p w:rsidR="00E9697D" w:rsidRPr="004B7737" w:rsidRDefault="00E9697D">
      <w:pPr>
        <w:pStyle w:val="BodyText"/>
        <w:ind w:left="720"/>
        <w:rPr>
          <w:rFonts w:asciiTheme="minorHAnsi" w:hAnsiTheme="minorHAnsi"/>
          <w:bCs/>
          <w:kern w:val="2"/>
        </w:rPr>
      </w:pPr>
      <w:r w:rsidRPr="004B7737">
        <w:rPr>
          <w:rFonts w:asciiTheme="minorHAnsi" w:hAnsiTheme="minorHAnsi"/>
          <w:sz w:val="20"/>
          <w:szCs w:val="20"/>
        </w:rPr>
        <w:t xml:space="preserve">The maximum speed limit within the confines of </w:t>
      </w:r>
      <w:r w:rsidR="00F25CF3" w:rsidRPr="004B7737">
        <w:rPr>
          <w:rFonts w:asciiTheme="minorHAnsi" w:hAnsiTheme="minorHAnsi"/>
          <w:sz w:val="20"/>
          <w:szCs w:val="20"/>
        </w:rPr>
        <w:t xml:space="preserve">Nepenthe </w:t>
      </w:r>
      <w:r w:rsidRPr="004B7737">
        <w:rPr>
          <w:rFonts w:asciiTheme="minorHAnsi" w:hAnsiTheme="minorHAnsi"/>
          <w:sz w:val="20"/>
          <w:szCs w:val="20"/>
        </w:rPr>
        <w:t>is 25 miles per hour</w:t>
      </w:r>
      <w:r w:rsidR="00F40DD1" w:rsidRPr="004B7737">
        <w:rPr>
          <w:rFonts w:asciiTheme="minorHAnsi" w:hAnsiTheme="minorHAnsi"/>
          <w:sz w:val="20"/>
          <w:szCs w:val="20"/>
        </w:rPr>
        <w:t xml:space="preserve"> and 10</w:t>
      </w:r>
      <w:r w:rsidR="00AD3B2F" w:rsidRPr="004B7737">
        <w:rPr>
          <w:rFonts w:asciiTheme="minorHAnsi" w:hAnsiTheme="minorHAnsi"/>
          <w:sz w:val="20"/>
          <w:szCs w:val="20"/>
        </w:rPr>
        <w:t xml:space="preserve"> miles per hour on the two private streets:  Dunbarton and Elmhurst Circles</w:t>
      </w:r>
      <w:r w:rsidRPr="004B7737">
        <w:rPr>
          <w:rFonts w:asciiTheme="minorHAnsi" w:hAnsiTheme="minorHAnsi"/>
          <w:sz w:val="20"/>
          <w:szCs w:val="20"/>
        </w:rPr>
        <w:t>.</w:t>
      </w:r>
      <w:r w:rsidRPr="004B7737">
        <w:rPr>
          <w:rFonts w:asciiTheme="minorHAnsi" w:hAnsiTheme="minorHAnsi"/>
          <w:bCs/>
          <w:kern w:val="2"/>
        </w:rPr>
        <w:t xml:space="preserve"> </w:t>
      </w:r>
    </w:p>
    <w:p w:rsidR="00E9697D" w:rsidRPr="000C66ED" w:rsidRDefault="00F610F2" w:rsidP="001A1841">
      <w:pPr>
        <w:pStyle w:val="Heading3"/>
      </w:pPr>
      <w:bookmarkStart w:id="42" w:name="_Toc140825576"/>
      <w:bookmarkStart w:id="43" w:name="_Toc478124452"/>
      <w:bookmarkStart w:id="44" w:name="_Toc481161419"/>
      <w:r w:rsidRPr="000C66ED">
        <w:t>3</w:t>
      </w:r>
      <w:r w:rsidR="00E9697D" w:rsidRPr="000C66ED">
        <w:t>.</w:t>
      </w:r>
      <w:r w:rsidR="00BB2A4C" w:rsidRPr="000C66ED">
        <w:t>2</w:t>
      </w:r>
      <w:r w:rsidR="00E9697D" w:rsidRPr="000C66ED">
        <w:t>.</w:t>
      </w:r>
      <w:r w:rsidR="00225246" w:rsidRPr="000C66ED">
        <w:t>4</w:t>
      </w:r>
      <w:r w:rsidR="00E9697D" w:rsidRPr="000C66ED">
        <w:t xml:space="preserve">. </w:t>
      </w:r>
      <w:r w:rsidR="00AD3B2F" w:rsidRPr="000C66ED">
        <w:t xml:space="preserve">Clubhouse </w:t>
      </w:r>
      <w:r w:rsidR="00E9697D" w:rsidRPr="000C66ED">
        <w:t>Parking Lot and Fire Lanes</w:t>
      </w:r>
      <w:bookmarkEnd w:id="42"/>
      <w:bookmarkEnd w:id="43"/>
      <w:bookmarkEnd w:id="44"/>
    </w:p>
    <w:p w:rsidR="00E9697D" w:rsidRPr="000C66ED" w:rsidRDefault="00E9697D">
      <w:pPr>
        <w:pStyle w:val="BodyText"/>
        <w:ind w:left="720"/>
        <w:rPr>
          <w:rFonts w:asciiTheme="minorHAnsi" w:hAnsiTheme="minorHAnsi"/>
          <w:sz w:val="20"/>
          <w:szCs w:val="20"/>
        </w:rPr>
      </w:pPr>
      <w:r w:rsidRPr="000C66ED">
        <w:rPr>
          <w:rFonts w:asciiTheme="minorHAnsi" w:hAnsiTheme="minorHAnsi"/>
          <w:sz w:val="20"/>
          <w:szCs w:val="20"/>
        </w:rPr>
        <w:t xml:space="preserve">Handicapped spaces are to be used only by those who possess a handicap placard. Cars and other motor vehicles must park in designated spaces only. </w:t>
      </w:r>
    </w:p>
    <w:p w:rsidR="00AD3B2F" w:rsidRPr="000C66ED" w:rsidRDefault="00F610F2" w:rsidP="00187C33">
      <w:pPr>
        <w:pStyle w:val="Heading3"/>
      </w:pPr>
      <w:bookmarkStart w:id="45" w:name="_Toc481161420"/>
      <w:r w:rsidRPr="000C66ED">
        <w:t>3</w:t>
      </w:r>
      <w:r w:rsidR="00AD3B2F" w:rsidRPr="000C66ED">
        <w:t>.</w:t>
      </w:r>
      <w:r w:rsidR="00BB2A4C" w:rsidRPr="000C66ED">
        <w:t>2</w:t>
      </w:r>
      <w:r w:rsidR="00AD3B2F" w:rsidRPr="000C66ED">
        <w:t>.</w:t>
      </w:r>
      <w:r w:rsidR="00225246" w:rsidRPr="000C66ED">
        <w:t>5</w:t>
      </w:r>
      <w:r w:rsidR="00AD3B2F" w:rsidRPr="000C66ED">
        <w:t>. Fire Lanes</w:t>
      </w:r>
      <w:bookmarkEnd w:id="45"/>
    </w:p>
    <w:p w:rsidR="00AD3B2F" w:rsidRPr="000C66ED" w:rsidRDefault="00AD3B2F">
      <w:pPr>
        <w:pStyle w:val="BodyText"/>
        <w:ind w:left="720"/>
        <w:rPr>
          <w:rFonts w:asciiTheme="minorHAnsi" w:hAnsiTheme="minorHAnsi"/>
          <w:kern w:val="2"/>
        </w:rPr>
      </w:pPr>
      <w:r w:rsidRPr="000C66ED">
        <w:rPr>
          <w:rFonts w:asciiTheme="minorHAnsi" w:hAnsiTheme="minorHAnsi"/>
          <w:sz w:val="20"/>
          <w:szCs w:val="20"/>
        </w:rPr>
        <w:t>Alleys are considered fire lanes. There</w:t>
      </w:r>
      <w:r w:rsidR="008D520B" w:rsidRPr="000C66ED">
        <w:rPr>
          <w:rFonts w:asciiTheme="minorHAnsi" w:hAnsiTheme="minorHAnsi"/>
          <w:sz w:val="20"/>
          <w:szCs w:val="20"/>
        </w:rPr>
        <w:t xml:space="preserve"> is no parking permitted in</w:t>
      </w:r>
      <w:r w:rsidRPr="000C66ED">
        <w:rPr>
          <w:rFonts w:asciiTheme="minorHAnsi" w:hAnsiTheme="minorHAnsi"/>
          <w:sz w:val="20"/>
          <w:szCs w:val="20"/>
        </w:rPr>
        <w:t xml:space="preserve"> fire lanes</w:t>
      </w:r>
      <w:r w:rsidR="00A60D66">
        <w:rPr>
          <w:rFonts w:asciiTheme="minorHAnsi" w:hAnsiTheme="minorHAnsi"/>
          <w:sz w:val="20"/>
          <w:szCs w:val="20"/>
        </w:rPr>
        <w:t xml:space="preserve"> (alleys)</w:t>
      </w:r>
      <w:r w:rsidRPr="000C66ED">
        <w:rPr>
          <w:rFonts w:asciiTheme="minorHAnsi" w:hAnsiTheme="minorHAnsi"/>
          <w:sz w:val="20"/>
          <w:szCs w:val="20"/>
        </w:rPr>
        <w:t>.</w:t>
      </w:r>
    </w:p>
    <w:p w:rsidR="00047DA4" w:rsidRPr="000C66ED" w:rsidRDefault="00F610F2" w:rsidP="001A1841">
      <w:pPr>
        <w:pStyle w:val="Heading2"/>
        <w:rPr>
          <w:kern w:val="2"/>
        </w:rPr>
      </w:pPr>
      <w:bookmarkStart w:id="46" w:name="_Toc478124453"/>
      <w:bookmarkStart w:id="47" w:name="_Toc481161421"/>
      <w:r w:rsidRPr="000C66ED">
        <w:rPr>
          <w:kern w:val="2"/>
        </w:rPr>
        <w:t>3</w:t>
      </w:r>
      <w:r w:rsidR="00BB2A4C" w:rsidRPr="000C66ED">
        <w:rPr>
          <w:kern w:val="2"/>
        </w:rPr>
        <w:t>.3</w:t>
      </w:r>
      <w:r w:rsidR="00047DA4" w:rsidRPr="000C66ED">
        <w:rPr>
          <w:kern w:val="2"/>
        </w:rPr>
        <w:t>. Swimming Pools and Spas</w:t>
      </w:r>
      <w:bookmarkEnd w:id="46"/>
      <w:bookmarkEnd w:id="47"/>
    </w:p>
    <w:p w:rsidR="0057636C" w:rsidRPr="000C66ED" w:rsidRDefault="0057636C" w:rsidP="0057636C">
      <w:pPr>
        <w:rPr>
          <w:rFonts w:asciiTheme="minorHAnsi" w:hAnsiTheme="minorHAnsi" w:cs="Arial"/>
          <w:bCs/>
          <w:iCs/>
          <w:kern w:val="2"/>
        </w:rPr>
      </w:pPr>
      <w:r w:rsidRPr="000C66ED">
        <w:rPr>
          <w:rFonts w:asciiTheme="minorHAnsi" w:hAnsiTheme="minorHAnsi"/>
          <w:sz w:val="20"/>
          <w:szCs w:val="20"/>
        </w:rPr>
        <w:t xml:space="preserve">There are three swim centers. The main Clubhouse pool area contains </w:t>
      </w:r>
      <w:r w:rsidRPr="000C66ED">
        <w:rPr>
          <w:rFonts w:asciiTheme="minorHAnsi" w:hAnsiTheme="minorHAnsi" w:cs="Arial"/>
          <w:bCs/>
          <w:iCs/>
          <w:kern w:val="2"/>
          <w:sz w:val="20"/>
          <w:szCs w:val="20"/>
        </w:rPr>
        <w:t>a</w:t>
      </w:r>
      <w:r w:rsidR="008D520B" w:rsidRPr="000C66ED">
        <w:rPr>
          <w:rFonts w:asciiTheme="minorHAnsi" w:hAnsiTheme="minorHAnsi" w:cs="Arial"/>
          <w:bCs/>
          <w:iCs/>
          <w:kern w:val="2"/>
          <w:sz w:val="20"/>
          <w:szCs w:val="20"/>
        </w:rPr>
        <w:t xml:space="preserve"> heated</w:t>
      </w:r>
      <w:r w:rsidRPr="000C66ED">
        <w:rPr>
          <w:rFonts w:asciiTheme="minorHAnsi" w:hAnsiTheme="minorHAnsi" w:cs="Arial"/>
          <w:bCs/>
          <w:iCs/>
          <w:kern w:val="2"/>
          <w:sz w:val="20"/>
          <w:szCs w:val="20"/>
        </w:rPr>
        <w:t xml:space="preserve"> junior Olympic lap pool, a square, shallow pool and a spa.</w:t>
      </w:r>
      <w:r w:rsidR="007E10BF" w:rsidRPr="000C66ED">
        <w:rPr>
          <w:rFonts w:asciiTheme="minorHAnsi" w:hAnsiTheme="minorHAnsi" w:cs="Arial"/>
          <w:bCs/>
          <w:iCs/>
          <w:kern w:val="2"/>
          <w:sz w:val="20"/>
          <w:szCs w:val="20"/>
        </w:rPr>
        <w:t xml:space="preserve"> The Dunbarton pool area has a </w:t>
      </w:r>
      <w:r w:rsidR="008D520B" w:rsidRPr="000C66ED">
        <w:rPr>
          <w:rFonts w:asciiTheme="minorHAnsi" w:hAnsiTheme="minorHAnsi" w:cs="Arial"/>
          <w:bCs/>
          <w:iCs/>
          <w:kern w:val="2"/>
          <w:sz w:val="20"/>
          <w:szCs w:val="20"/>
        </w:rPr>
        <w:t xml:space="preserve">heated </w:t>
      </w:r>
      <w:r w:rsidR="007E10BF" w:rsidRPr="000C66ED">
        <w:rPr>
          <w:rFonts w:asciiTheme="minorHAnsi" w:hAnsiTheme="minorHAnsi" w:cs="Arial"/>
          <w:bCs/>
          <w:iCs/>
          <w:kern w:val="2"/>
          <w:sz w:val="20"/>
          <w:szCs w:val="20"/>
        </w:rPr>
        <w:t>pool and spa. A third stand-alone pool is located on Elmhurst Circle.</w:t>
      </w:r>
      <w:r w:rsidR="005974AE" w:rsidRPr="000C66ED">
        <w:rPr>
          <w:rFonts w:asciiTheme="minorHAnsi" w:hAnsiTheme="minorHAnsi" w:cs="Arial"/>
          <w:bCs/>
          <w:iCs/>
          <w:kern w:val="2"/>
          <w:sz w:val="20"/>
          <w:szCs w:val="20"/>
        </w:rPr>
        <w:t xml:space="preserve"> The pools can be accessed with the electronic key card that is available to all residents for a $10 check deposit</w:t>
      </w:r>
      <w:r w:rsidR="008D520B" w:rsidRPr="000C66ED">
        <w:rPr>
          <w:rFonts w:asciiTheme="minorHAnsi" w:hAnsiTheme="minorHAnsi" w:cs="Arial"/>
          <w:bCs/>
          <w:iCs/>
          <w:kern w:val="2"/>
          <w:sz w:val="20"/>
          <w:szCs w:val="20"/>
        </w:rPr>
        <w:t>. If the key card is lost, the replacement is $25.</w:t>
      </w:r>
    </w:p>
    <w:p w:rsidR="004F3D44" w:rsidRPr="000C66ED" w:rsidRDefault="00F610F2" w:rsidP="00187C33">
      <w:pPr>
        <w:pStyle w:val="Heading3"/>
      </w:pPr>
      <w:bookmarkStart w:id="48" w:name="_Toc481161422"/>
      <w:r w:rsidRPr="000C66ED">
        <w:rPr>
          <w:sz w:val="20"/>
          <w:szCs w:val="20"/>
        </w:rPr>
        <w:lastRenderedPageBreak/>
        <w:t>3</w:t>
      </w:r>
      <w:r w:rsidR="004F3D44" w:rsidRPr="000C66ED">
        <w:t>.</w:t>
      </w:r>
      <w:r w:rsidR="00BB2A4C" w:rsidRPr="000C66ED">
        <w:t>3</w:t>
      </w:r>
      <w:r w:rsidR="004F3D44" w:rsidRPr="000C66ED">
        <w:t>.1. Hours</w:t>
      </w:r>
      <w:bookmarkEnd w:id="48"/>
    </w:p>
    <w:p w:rsidR="008D520B" w:rsidRPr="000C66ED" w:rsidRDefault="004F3D44" w:rsidP="00D647D2">
      <w:pPr>
        <w:ind w:left="72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Pools are open from 7:00 am to 10:00 pm. </w:t>
      </w:r>
    </w:p>
    <w:p w:rsidR="004F3D44" w:rsidRPr="000C66ED" w:rsidRDefault="004F3D44" w:rsidP="00D647D2">
      <w:pPr>
        <w:ind w:left="72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Pools are heated after seven consecutive days of daytime high temperatures over 70 degrees and the heat is turned off after </w:t>
      </w:r>
      <w:r w:rsidR="00D647D2" w:rsidRPr="000C66ED">
        <w:rPr>
          <w:rFonts w:asciiTheme="minorHAnsi" w:hAnsiTheme="minorHAnsi" w:cs="Arial"/>
          <w:bCs/>
          <w:iCs/>
          <w:kern w:val="2"/>
          <w:sz w:val="20"/>
          <w:szCs w:val="20"/>
        </w:rPr>
        <w:t>seven consecutive days of nighttime low temperatures below 45 degrees or no later than October 31.</w:t>
      </w:r>
    </w:p>
    <w:p w:rsidR="00D647D2" w:rsidRPr="000C66ED" w:rsidRDefault="00F610F2" w:rsidP="00187C33">
      <w:pPr>
        <w:pStyle w:val="Heading3"/>
      </w:pPr>
      <w:bookmarkStart w:id="49" w:name="_Toc481161423"/>
      <w:r w:rsidRPr="000C66ED">
        <w:t>3</w:t>
      </w:r>
      <w:r w:rsidR="00D647D2" w:rsidRPr="000C66ED">
        <w:t>.</w:t>
      </w:r>
      <w:r w:rsidR="00BB2A4C" w:rsidRPr="000C66ED">
        <w:t>3</w:t>
      </w:r>
      <w:r w:rsidR="00D647D2" w:rsidRPr="000C66ED">
        <w:t>.2. Rules</w:t>
      </w:r>
      <w:bookmarkEnd w:id="49"/>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Pools, spas and pool areas are restricted to Nepenthe residents and their guests.</w:t>
      </w:r>
    </w:p>
    <w:p w:rsidR="00674D45" w:rsidRPr="000C66ED" w:rsidRDefault="00674D45" w:rsidP="00674D45">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Nepenthe residents must accompany their guests in and around the pool areas. Residents are limited to </w:t>
      </w:r>
      <w:r w:rsidR="00A60D66">
        <w:rPr>
          <w:rFonts w:asciiTheme="minorHAnsi" w:hAnsiTheme="minorHAnsi" w:cs="Arial"/>
          <w:bCs/>
          <w:iCs/>
          <w:kern w:val="2"/>
          <w:sz w:val="20"/>
          <w:szCs w:val="20"/>
        </w:rPr>
        <w:t>four (</w:t>
      </w:r>
      <w:r w:rsidRPr="000C66ED">
        <w:rPr>
          <w:rFonts w:asciiTheme="minorHAnsi" w:hAnsiTheme="minorHAnsi" w:cs="Arial"/>
          <w:bCs/>
          <w:iCs/>
          <w:kern w:val="2"/>
          <w:sz w:val="20"/>
          <w:szCs w:val="20"/>
        </w:rPr>
        <w:t>4</w:t>
      </w:r>
      <w:r w:rsidR="00A60D66">
        <w:rPr>
          <w:rFonts w:asciiTheme="minorHAnsi" w:hAnsiTheme="minorHAnsi" w:cs="Arial"/>
          <w:bCs/>
          <w:iCs/>
          <w:kern w:val="2"/>
          <w:sz w:val="20"/>
          <w:szCs w:val="20"/>
        </w:rPr>
        <w:t>)</w:t>
      </w:r>
      <w:r w:rsidRPr="000C66ED">
        <w:rPr>
          <w:rFonts w:asciiTheme="minorHAnsi" w:hAnsiTheme="minorHAnsi" w:cs="Arial"/>
          <w:bCs/>
          <w:iCs/>
          <w:kern w:val="2"/>
          <w:sz w:val="20"/>
          <w:szCs w:val="20"/>
        </w:rPr>
        <w:t xml:space="preserve"> guests per residence</w:t>
      </w:r>
      <w:r w:rsidR="00A60D66">
        <w:rPr>
          <w:rFonts w:asciiTheme="minorHAnsi" w:hAnsiTheme="minorHAnsi" w:cs="Arial"/>
          <w:bCs/>
          <w:iCs/>
          <w:kern w:val="2"/>
          <w:sz w:val="20"/>
          <w:szCs w:val="20"/>
        </w:rPr>
        <w:t xml:space="preserve"> in a pool area at one time</w:t>
      </w:r>
      <w:r w:rsidRPr="000C66ED">
        <w:rPr>
          <w:rFonts w:asciiTheme="minorHAnsi" w:hAnsiTheme="minorHAnsi" w:cs="Arial"/>
          <w:bCs/>
          <w:iCs/>
          <w:kern w:val="2"/>
          <w:sz w:val="20"/>
          <w:szCs w:val="20"/>
        </w:rPr>
        <w:t xml:space="preserve">. </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Children under 6 are not permitted in the spa. While in the spa, children aged 6-12 should be closely supervised.</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Pregnant women, people with health problems and people using alcohol, narcotics and other drugs that cause drowsiness should not use the spa without first consulting a doctor. Long exposure to hot temperatures can cause dehydration, dizziness and nausea.</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Quiet hours are from 7:00 pm to 10:00 pm to minimize disturbing residents who live near the pools.</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Lap pool is for swimming laps only.</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For guests who require swim pants or swim diapers, please use best practices which include checking the pants/diapers every 30-60 minutes and changing pants/diapers in the restrooms to allow for handwashing afterwards.</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Food is permitted in plastic containers only and waste is to be disposed of in the provided trash receptacles. Food is only permitted on the pool deck and not  in the pool. </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Beverages are allowed in plastic containers only. </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Masks, goggles, swim fins, safety rings and small plastic inner tubes for infants are allowed. All other items, including lap boards, snorkels, bikes, toys, balls, and pool games are prohibited.</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Pets are not allowed in the pools or pool area.  </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Running, rough housing and obnoxious behavior are prohibited. </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Acceptable swimming attire only – cutoffs, non-swimming shorts, etc. are not permitted. </w:t>
      </w:r>
    </w:p>
    <w:p w:rsidR="00D647D2" w:rsidRPr="000C66ED" w:rsidRDefault="00D647D2" w:rsidP="00D647D2">
      <w:pPr>
        <w:numPr>
          <w:ilvl w:val="0"/>
          <w:numId w:val="10"/>
        </w:numPr>
        <w:ind w:left="990" w:hanging="270"/>
        <w:rPr>
          <w:rFonts w:asciiTheme="minorHAnsi" w:hAnsiTheme="minorHAnsi" w:cs="Arial"/>
          <w:bCs/>
          <w:iCs/>
          <w:kern w:val="2"/>
          <w:sz w:val="20"/>
          <w:szCs w:val="20"/>
        </w:rPr>
      </w:pPr>
      <w:r w:rsidRPr="000C66ED">
        <w:rPr>
          <w:rFonts w:asciiTheme="minorHAnsi" w:hAnsiTheme="minorHAnsi" w:cs="Arial"/>
          <w:bCs/>
          <w:iCs/>
          <w:kern w:val="2"/>
          <w:sz w:val="20"/>
          <w:szCs w:val="20"/>
        </w:rPr>
        <w:t>Smoking and “vaping” are not permitted.</w:t>
      </w:r>
    </w:p>
    <w:p w:rsidR="00D647D2" w:rsidRPr="000C66ED" w:rsidRDefault="00D647D2" w:rsidP="00674D45">
      <w:pPr>
        <w:rPr>
          <w:rFonts w:asciiTheme="minorHAnsi" w:hAnsiTheme="minorHAnsi" w:cs="Arial"/>
          <w:bCs/>
          <w:iCs/>
          <w:kern w:val="2"/>
          <w:sz w:val="20"/>
          <w:szCs w:val="20"/>
        </w:rPr>
      </w:pPr>
    </w:p>
    <w:p w:rsidR="00D647D2" w:rsidRPr="000C66ED" w:rsidRDefault="00D647D2" w:rsidP="00D647D2">
      <w:pPr>
        <w:ind w:left="72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The Nepenthe Clubhouse Staff and/or the Nepenthe </w:t>
      </w:r>
      <w:r w:rsidR="008D520B" w:rsidRPr="000C66ED">
        <w:rPr>
          <w:rFonts w:asciiTheme="minorHAnsi" w:hAnsiTheme="minorHAnsi" w:cs="Arial"/>
          <w:bCs/>
          <w:iCs/>
          <w:kern w:val="2"/>
          <w:sz w:val="20"/>
          <w:szCs w:val="20"/>
        </w:rPr>
        <w:t xml:space="preserve">courtesy patrol service </w:t>
      </w:r>
      <w:r w:rsidRPr="000C66ED">
        <w:rPr>
          <w:rFonts w:asciiTheme="minorHAnsi" w:hAnsiTheme="minorHAnsi" w:cs="Arial"/>
          <w:bCs/>
          <w:iCs/>
          <w:kern w:val="2"/>
          <w:sz w:val="20"/>
          <w:szCs w:val="20"/>
        </w:rPr>
        <w:t xml:space="preserve">have the responsibility and the final authority to interpret and enforce pool, spa and pool area rules. </w:t>
      </w:r>
    </w:p>
    <w:p w:rsidR="00D647D2" w:rsidRPr="000C66ED" w:rsidRDefault="00D647D2" w:rsidP="00D647D2">
      <w:pPr>
        <w:ind w:left="720"/>
        <w:rPr>
          <w:rFonts w:asciiTheme="minorHAnsi" w:hAnsiTheme="minorHAnsi" w:cs="Arial"/>
          <w:bCs/>
          <w:iCs/>
          <w:kern w:val="2"/>
          <w:sz w:val="20"/>
          <w:szCs w:val="20"/>
        </w:rPr>
      </w:pPr>
    </w:p>
    <w:p w:rsidR="00D647D2" w:rsidRPr="000C66ED" w:rsidRDefault="00D647D2" w:rsidP="00D647D2">
      <w:pPr>
        <w:ind w:left="720"/>
        <w:rPr>
          <w:rFonts w:asciiTheme="minorHAnsi" w:hAnsiTheme="minorHAnsi" w:cs="Arial"/>
          <w:bCs/>
          <w:iCs/>
          <w:kern w:val="2"/>
          <w:sz w:val="20"/>
          <w:szCs w:val="20"/>
        </w:rPr>
      </w:pPr>
      <w:r w:rsidRPr="000C66ED">
        <w:rPr>
          <w:rFonts w:asciiTheme="minorHAnsi" w:hAnsiTheme="minorHAnsi" w:cs="Arial"/>
          <w:bCs/>
          <w:iCs/>
          <w:kern w:val="2"/>
          <w:sz w:val="20"/>
          <w:szCs w:val="20"/>
        </w:rPr>
        <w:t xml:space="preserve">Staff and/or </w:t>
      </w:r>
      <w:r w:rsidR="004B7737">
        <w:rPr>
          <w:rFonts w:asciiTheme="minorHAnsi" w:hAnsiTheme="minorHAnsi" w:cs="Arial"/>
          <w:bCs/>
          <w:iCs/>
          <w:kern w:val="2"/>
          <w:sz w:val="20"/>
          <w:szCs w:val="20"/>
        </w:rPr>
        <w:t xml:space="preserve">security </w:t>
      </w:r>
      <w:r w:rsidRPr="000C66ED">
        <w:rPr>
          <w:rFonts w:asciiTheme="minorHAnsi" w:hAnsiTheme="minorHAnsi" w:cs="Arial"/>
          <w:bCs/>
          <w:iCs/>
          <w:kern w:val="2"/>
          <w:sz w:val="20"/>
          <w:szCs w:val="20"/>
        </w:rPr>
        <w:t xml:space="preserve">patrol are authorized to deny use of the facilities based on these criteria. </w:t>
      </w:r>
    </w:p>
    <w:p w:rsidR="00E9697D" w:rsidRPr="000C66ED" w:rsidRDefault="00F610F2" w:rsidP="001A1841">
      <w:pPr>
        <w:pStyle w:val="Heading2"/>
        <w:rPr>
          <w:kern w:val="2"/>
        </w:rPr>
      </w:pPr>
      <w:bookmarkStart w:id="50" w:name="_Toc478124454"/>
      <w:bookmarkStart w:id="51" w:name="_Toc481161424"/>
      <w:r w:rsidRPr="000C66ED">
        <w:rPr>
          <w:kern w:val="2"/>
        </w:rPr>
        <w:t>3</w:t>
      </w:r>
      <w:r w:rsidR="00E9697D" w:rsidRPr="000C66ED">
        <w:rPr>
          <w:kern w:val="2"/>
        </w:rPr>
        <w:t>.</w:t>
      </w:r>
      <w:r w:rsidR="00BB2A4C" w:rsidRPr="000C66ED">
        <w:rPr>
          <w:kern w:val="2"/>
        </w:rPr>
        <w:t>4</w:t>
      </w:r>
      <w:r w:rsidR="00E9697D" w:rsidRPr="000C66ED">
        <w:rPr>
          <w:kern w:val="2"/>
        </w:rPr>
        <w:t>. Sport Courts</w:t>
      </w:r>
      <w:bookmarkEnd w:id="50"/>
      <w:bookmarkEnd w:id="51"/>
    </w:p>
    <w:p w:rsidR="00E9697D" w:rsidRPr="000C66ED" w:rsidRDefault="00F25CF3">
      <w:pPr>
        <w:pStyle w:val="BodyText"/>
        <w:rPr>
          <w:rFonts w:asciiTheme="minorHAnsi" w:hAnsiTheme="minorHAnsi"/>
          <w:kern w:val="2"/>
          <w:sz w:val="20"/>
          <w:szCs w:val="20"/>
        </w:rPr>
      </w:pPr>
      <w:r w:rsidRPr="000C66ED">
        <w:rPr>
          <w:rFonts w:asciiTheme="minorHAnsi" w:hAnsiTheme="minorHAnsi"/>
          <w:kern w:val="2"/>
          <w:sz w:val="20"/>
          <w:szCs w:val="20"/>
        </w:rPr>
        <w:t xml:space="preserve">Nepenthe </w:t>
      </w:r>
      <w:r w:rsidR="00E9697D" w:rsidRPr="000C66ED">
        <w:rPr>
          <w:rFonts w:asciiTheme="minorHAnsi" w:hAnsiTheme="minorHAnsi"/>
          <w:kern w:val="2"/>
          <w:sz w:val="20"/>
          <w:szCs w:val="20"/>
        </w:rPr>
        <w:t>has</w:t>
      </w:r>
      <w:r w:rsidR="00AD3B2F" w:rsidRPr="000C66ED">
        <w:rPr>
          <w:rFonts w:asciiTheme="minorHAnsi" w:hAnsiTheme="minorHAnsi"/>
          <w:kern w:val="2"/>
          <w:sz w:val="20"/>
          <w:szCs w:val="20"/>
        </w:rPr>
        <w:t xml:space="preserve"> three</w:t>
      </w:r>
      <w:r w:rsidR="00E9697D" w:rsidRPr="000C66ED">
        <w:rPr>
          <w:rFonts w:asciiTheme="minorHAnsi" w:hAnsiTheme="minorHAnsi"/>
          <w:kern w:val="2"/>
          <w:sz w:val="20"/>
          <w:szCs w:val="20"/>
        </w:rPr>
        <w:t xml:space="preserve"> tennis</w:t>
      </w:r>
      <w:r w:rsidR="00AD3B2F" w:rsidRPr="000C66ED">
        <w:rPr>
          <w:rFonts w:asciiTheme="minorHAnsi" w:hAnsiTheme="minorHAnsi"/>
          <w:kern w:val="2"/>
          <w:sz w:val="20"/>
          <w:szCs w:val="20"/>
        </w:rPr>
        <w:t xml:space="preserve"> and </w:t>
      </w:r>
      <w:r w:rsidR="00CC207F">
        <w:rPr>
          <w:rFonts w:asciiTheme="minorHAnsi" w:hAnsiTheme="minorHAnsi"/>
          <w:kern w:val="2"/>
          <w:sz w:val="20"/>
          <w:szCs w:val="20"/>
        </w:rPr>
        <w:t>p</w:t>
      </w:r>
      <w:r w:rsidR="00AD3B2F" w:rsidRPr="000C66ED">
        <w:rPr>
          <w:rFonts w:asciiTheme="minorHAnsi" w:hAnsiTheme="minorHAnsi"/>
          <w:kern w:val="2"/>
          <w:sz w:val="20"/>
          <w:szCs w:val="20"/>
        </w:rPr>
        <w:t xml:space="preserve">ickleball centers and a regulation </w:t>
      </w:r>
      <w:r w:rsidR="00CC207F">
        <w:rPr>
          <w:rFonts w:asciiTheme="minorHAnsi" w:hAnsiTheme="minorHAnsi"/>
          <w:kern w:val="2"/>
          <w:sz w:val="20"/>
          <w:szCs w:val="20"/>
        </w:rPr>
        <w:t>p</w:t>
      </w:r>
      <w:r w:rsidR="008D520B" w:rsidRPr="000C66ED">
        <w:rPr>
          <w:rFonts w:asciiTheme="minorHAnsi" w:hAnsiTheme="minorHAnsi"/>
          <w:kern w:val="2"/>
          <w:sz w:val="20"/>
          <w:szCs w:val="20"/>
        </w:rPr>
        <w:t xml:space="preserve">ing </w:t>
      </w:r>
      <w:r w:rsidR="00CC207F">
        <w:rPr>
          <w:rFonts w:asciiTheme="minorHAnsi" w:hAnsiTheme="minorHAnsi"/>
          <w:kern w:val="2"/>
          <w:sz w:val="20"/>
          <w:szCs w:val="20"/>
        </w:rPr>
        <w:t>p</w:t>
      </w:r>
      <w:r w:rsidR="008D520B" w:rsidRPr="000C66ED">
        <w:rPr>
          <w:rFonts w:asciiTheme="minorHAnsi" w:hAnsiTheme="minorHAnsi"/>
          <w:kern w:val="2"/>
          <w:sz w:val="20"/>
          <w:szCs w:val="20"/>
        </w:rPr>
        <w:t>ong</w:t>
      </w:r>
      <w:r w:rsidR="00AD3B2F" w:rsidRPr="000C66ED">
        <w:rPr>
          <w:rFonts w:asciiTheme="minorHAnsi" w:hAnsiTheme="minorHAnsi"/>
          <w:kern w:val="2"/>
          <w:sz w:val="20"/>
          <w:szCs w:val="20"/>
        </w:rPr>
        <w:t xml:space="preserve"> table on the Clubhouse pool deck</w:t>
      </w:r>
      <w:r w:rsidR="00E9697D" w:rsidRPr="000C66ED">
        <w:rPr>
          <w:rFonts w:asciiTheme="minorHAnsi" w:hAnsiTheme="minorHAnsi"/>
          <w:kern w:val="2"/>
          <w:sz w:val="20"/>
          <w:szCs w:val="20"/>
        </w:rPr>
        <w:t>; the following procedures and rules pertain to their use.</w:t>
      </w:r>
      <w:r w:rsidR="00E9697D" w:rsidRPr="000C66ED">
        <w:rPr>
          <w:rFonts w:asciiTheme="minorHAnsi" w:hAnsiTheme="minorHAnsi"/>
          <w:sz w:val="20"/>
          <w:szCs w:val="20"/>
        </w:rPr>
        <w:t xml:space="preserve"> </w:t>
      </w:r>
      <w:r w:rsidR="00BB2A4C" w:rsidRPr="000C66ED">
        <w:rPr>
          <w:rFonts w:asciiTheme="minorHAnsi" w:hAnsiTheme="minorHAnsi"/>
          <w:sz w:val="20"/>
          <w:szCs w:val="20"/>
        </w:rPr>
        <w:t xml:space="preserve">All sports courts are to be used only for their intended purpose. Any other use is prohibited. </w:t>
      </w:r>
      <w:r w:rsidR="00047DA4" w:rsidRPr="000C66ED">
        <w:rPr>
          <w:rFonts w:asciiTheme="minorHAnsi" w:hAnsiTheme="minorHAnsi"/>
          <w:sz w:val="20"/>
          <w:szCs w:val="20"/>
        </w:rPr>
        <w:t xml:space="preserve">The Clubhouse courts can be accessed with the electronic key card available at the management office for a small </w:t>
      </w:r>
      <w:r w:rsidR="004B7737">
        <w:rPr>
          <w:rFonts w:asciiTheme="minorHAnsi" w:hAnsiTheme="minorHAnsi"/>
          <w:sz w:val="20"/>
          <w:szCs w:val="20"/>
        </w:rPr>
        <w:t>fee</w:t>
      </w:r>
      <w:r w:rsidR="00047DA4" w:rsidRPr="000C66ED">
        <w:rPr>
          <w:rFonts w:asciiTheme="minorHAnsi" w:hAnsiTheme="minorHAnsi"/>
          <w:sz w:val="20"/>
          <w:szCs w:val="20"/>
        </w:rPr>
        <w:t>. The sports courts near Commons &amp; Vanderbilt and Elmhurst/University use a brass key, also available to residents at the management office.</w:t>
      </w:r>
    </w:p>
    <w:p w:rsidR="00E9697D" w:rsidRPr="000C66ED" w:rsidRDefault="00F610F2" w:rsidP="001A1841">
      <w:pPr>
        <w:pStyle w:val="Heading3"/>
      </w:pPr>
      <w:bookmarkStart w:id="52" w:name="_Toc140825585"/>
      <w:bookmarkStart w:id="53" w:name="_Toc478124455"/>
      <w:bookmarkStart w:id="54" w:name="_Toc481161425"/>
      <w:r w:rsidRPr="000C66ED">
        <w:t>3</w:t>
      </w:r>
      <w:r w:rsidR="00E9697D" w:rsidRPr="000C66ED">
        <w:t>.</w:t>
      </w:r>
      <w:r w:rsidR="00BB2A4C" w:rsidRPr="000C66ED">
        <w:t>4</w:t>
      </w:r>
      <w:r w:rsidR="00E9697D" w:rsidRPr="000C66ED">
        <w:t>.1. Permitted Use</w:t>
      </w:r>
      <w:bookmarkEnd w:id="52"/>
      <w:bookmarkEnd w:id="53"/>
      <w:bookmarkEnd w:id="54"/>
    </w:p>
    <w:p w:rsidR="00E9697D" w:rsidRPr="000C66ED" w:rsidRDefault="00E9697D">
      <w:pPr>
        <w:pStyle w:val="BodyText"/>
        <w:ind w:left="720"/>
        <w:rPr>
          <w:rFonts w:asciiTheme="minorHAnsi" w:hAnsiTheme="minorHAnsi"/>
          <w:sz w:val="20"/>
          <w:szCs w:val="20"/>
        </w:rPr>
      </w:pPr>
      <w:r w:rsidRPr="000C66ED">
        <w:rPr>
          <w:rFonts w:asciiTheme="minorHAnsi" w:hAnsiTheme="minorHAnsi"/>
          <w:sz w:val="20"/>
          <w:szCs w:val="20"/>
        </w:rPr>
        <w:t xml:space="preserve">The </w:t>
      </w:r>
      <w:r w:rsidR="00CC207F">
        <w:rPr>
          <w:rFonts w:asciiTheme="minorHAnsi" w:hAnsiTheme="minorHAnsi"/>
          <w:sz w:val="20"/>
          <w:szCs w:val="20"/>
        </w:rPr>
        <w:t>s</w:t>
      </w:r>
      <w:r w:rsidRPr="000C66ED">
        <w:rPr>
          <w:rFonts w:asciiTheme="minorHAnsi" w:hAnsiTheme="minorHAnsi"/>
          <w:sz w:val="20"/>
          <w:szCs w:val="20"/>
        </w:rPr>
        <w:t xml:space="preserve">ports </w:t>
      </w:r>
      <w:r w:rsidR="00CC207F">
        <w:rPr>
          <w:rFonts w:asciiTheme="minorHAnsi" w:hAnsiTheme="minorHAnsi"/>
          <w:sz w:val="20"/>
          <w:szCs w:val="20"/>
        </w:rPr>
        <w:t>c</w:t>
      </w:r>
      <w:r w:rsidRPr="000C66ED">
        <w:rPr>
          <w:rFonts w:asciiTheme="minorHAnsi" w:hAnsiTheme="minorHAnsi"/>
          <w:sz w:val="20"/>
          <w:szCs w:val="20"/>
        </w:rPr>
        <w:t xml:space="preserve">ourts are for the exclusive use of </w:t>
      </w:r>
      <w:r w:rsidR="00F25CF3" w:rsidRPr="000C66ED">
        <w:rPr>
          <w:rFonts w:asciiTheme="minorHAnsi" w:hAnsiTheme="minorHAnsi"/>
          <w:sz w:val="20"/>
          <w:szCs w:val="20"/>
        </w:rPr>
        <w:t xml:space="preserve">Nepenthe </w:t>
      </w:r>
      <w:r w:rsidR="00AD3B2F" w:rsidRPr="000C66ED">
        <w:rPr>
          <w:rFonts w:asciiTheme="minorHAnsi" w:hAnsiTheme="minorHAnsi"/>
          <w:sz w:val="20"/>
          <w:szCs w:val="20"/>
        </w:rPr>
        <w:t xml:space="preserve">Residents and their Guests. </w:t>
      </w:r>
      <w:r w:rsidRPr="000C66ED">
        <w:rPr>
          <w:rFonts w:asciiTheme="minorHAnsi" w:hAnsiTheme="minorHAnsi"/>
          <w:sz w:val="20"/>
          <w:szCs w:val="20"/>
        </w:rPr>
        <w:t xml:space="preserve">Guests using a </w:t>
      </w:r>
      <w:r w:rsidR="00CC207F">
        <w:rPr>
          <w:rFonts w:asciiTheme="minorHAnsi" w:hAnsiTheme="minorHAnsi"/>
          <w:sz w:val="20"/>
          <w:szCs w:val="20"/>
        </w:rPr>
        <w:t>s</w:t>
      </w:r>
      <w:r w:rsidRPr="000C66ED">
        <w:rPr>
          <w:rFonts w:asciiTheme="minorHAnsi" w:hAnsiTheme="minorHAnsi"/>
          <w:sz w:val="20"/>
          <w:szCs w:val="20"/>
        </w:rPr>
        <w:t xml:space="preserve">ports </w:t>
      </w:r>
      <w:r w:rsidR="00CC207F">
        <w:rPr>
          <w:rFonts w:asciiTheme="minorHAnsi" w:hAnsiTheme="minorHAnsi"/>
          <w:sz w:val="20"/>
          <w:szCs w:val="20"/>
        </w:rPr>
        <w:t>c</w:t>
      </w:r>
      <w:r w:rsidRPr="000C66ED">
        <w:rPr>
          <w:rFonts w:asciiTheme="minorHAnsi" w:hAnsiTheme="minorHAnsi"/>
          <w:sz w:val="20"/>
          <w:szCs w:val="20"/>
        </w:rPr>
        <w:t>ourt must be accompanied by a Resident at all times.</w:t>
      </w:r>
      <w:r w:rsidR="00AD3B2F" w:rsidRPr="000C66ED">
        <w:rPr>
          <w:rFonts w:asciiTheme="minorHAnsi" w:hAnsiTheme="minorHAnsi"/>
          <w:sz w:val="20"/>
          <w:szCs w:val="20"/>
        </w:rPr>
        <w:t xml:space="preserve"> </w:t>
      </w:r>
      <w:r w:rsidR="008D520B" w:rsidRPr="000C66ED">
        <w:rPr>
          <w:rFonts w:asciiTheme="minorHAnsi" w:hAnsiTheme="minorHAnsi"/>
          <w:sz w:val="20"/>
          <w:szCs w:val="20"/>
        </w:rPr>
        <w:t>Pets are not permitted on any of the courts.</w:t>
      </w:r>
    </w:p>
    <w:p w:rsidR="00E9697D" w:rsidRPr="000C66ED" w:rsidRDefault="00F610F2" w:rsidP="001A1841">
      <w:pPr>
        <w:pStyle w:val="Heading3"/>
      </w:pPr>
      <w:bookmarkStart w:id="55" w:name="_Toc140825586"/>
      <w:bookmarkStart w:id="56" w:name="_Toc478124456"/>
      <w:bookmarkStart w:id="57" w:name="_Toc481161426"/>
      <w:r w:rsidRPr="000C66ED">
        <w:t>3</w:t>
      </w:r>
      <w:r w:rsidR="00E9697D" w:rsidRPr="000C66ED">
        <w:t>.</w:t>
      </w:r>
      <w:r w:rsidR="00BB2A4C" w:rsidRPr="000C66ED">
        <w:t>4</w:t>
      </w:r>
      <w:r w:rsidR="00E9697D" w:rsidRPr="000C66ED">
        <w:t>.2. Hours of Use</w:t>
      </w:r>
      <w:bookmarkEnd w:id="55"/>
      <w:bookmarkEnd w:id="56"/>
      <w:bookmarkEnd w:id="57"/>
    </w:p>
    <w:p w:rsidR="00E9697D" w:rsidRPr="000C66ED" w:rsidRDefault="00E9697D">
      <w:pPr>
        <w:pStyle w:val="BodyText"/>
        <w:ind w:left="720"/>
        <w:rPr>
          <w:rFonts w:asciiTheme="minorHAnsi" w:hAnsiTheme="minorHAnsi"/>
          <w:sz w:val="20"/>
          <w:szCs w:val="20"/>
        </w:rPr>
      </w:pPr>
      <w:r w:rsidRPr="000C66ED">
        <w:rPr>
          <w:rFonts w:asciiTheme="minorHAnsi" w:hAnsiTheme="minorHAnsi"/>
          <w:sz w:val="20"/>
          <w:szCs w:val="20"/>
        </w:rPr>
        <w:t>Courts</w:t>
      </w:r>
      <w:r w:rsidRPr="000C66ED">
        <w:rPr>
          <w:rFonts w:asciiTheme="minorHAnsi" w:hAnsiTheme="minorHAnsi"/>
          <w:kern w:val="2"/>
          <w:sz w:val="20"/>
          <w:szCs w:val="20"/>
        </w:rPr>
        <w:t xml:space="preserve"> </w:t>
      </w:r>
      <w:r w:rsidRPr="000C66ED">
        <w:rPr>
          <w:rFonts w:asciiTheme="minorHAnsi" w:hAnsiTheme="minorHAnsi"/>
          <w:sz w:val="20"/>
          <w:szCs w:val="20"/>
        </w:rPr>
        <w:t xml:space="preserve">are open from dawn </w:t>
      </w:r>
      <w:r w:rsidR="00CC207F">
        <w:rPr>
          <w:rFonts w:asciiTheme="minorHAnsi" w:hAnsiTheme="minorHAnsi"/>
          <w:sz w:val="20"/>
          <w:szCs w:val="20"/>
        </w:rPr>
        <w:t>until</w:t>
      </w:r>
      <w:r w:rsidRPr="000C66ED">
        <w:rPr>
          <w:rFonts w:asciiTheme="minorHAnsi" w:hAnsiTheme="minorHAnsi"/>
          <w:sz w:val="20"/>
          <w:szCs w:val="20"/>
        </w:rPr>
        <w:t xml:space="preserve"> du</w:t>
      </w:r>
      <w:r w:rsidR="00AD3B2F" w:rsidRPr="000C66ED">
        <w:rPr>
          <w:rFonts w:asciiTheme="minorHAnsi" w:hAnsiTheme="minorHAnsi"/>
          <w:sz w:val="20"/>
          <w:szCs w:val="20"/>
        </w:rPr>
        <w:t>sk</w:t>
      </w:r>
      <w:r w:rsidRPr="000C66ED">
        <w:rPr>
          <w:rFonts w:asciiTheme="minorHAnsi" w:hAnsiTheme="minorHAnsi"/>
          <w:sz w:val="20"/>
          <w:szCs w:val="20"/>
        </w:rPr>
        <w:t>.</w:t>
      </w:r>
    </w:p>
    <w:p w:rsidR="00E9697D" w:rsidRPr="000C66ED" w:rsidRDefault="00F610F2" w:rsidP="001A1841">
      <w:pPr>
        <w:pStyle w:val="Heading3"/>
      </w:pPr>
      <w:bookmarkStart w:id="58" w:name="_Toc140825587"/>
      <w:bookmarkStart w:id="59" w:name="_Toc478124457"/>
      <w:bookmarkStart w:id="60" w:name="_Toc481161427"/>
      <w:r w:rsidRPr="000C66ED">
        <w:lastRenderedPageBreak/>
        <w:t>3</w:t>
      </w:r>
      <w:r w:rsidR="00E9697D" w:rsidRPr="000C66ED">
        <w:t>.</w:t>
      </w:r>
      <w:r w:rsidR="00BB2A4C" w:rsidRPr="000C66ED">
        <w:t>4</w:t>
      </w:r>
      <w:r w:rsidR="00E9697D" w:rsidRPr="000C66ED">
        <w:t>.3. Sports Equipment</w:t>
      </w:r>
      <w:bookmarkEnd w:id="58"/>
      <w:bookmarkEnd w:id="59"/>
      <w:bookmarkEnd w:id="60"/>
    </w:p>
    <w:p w:rsidR="00E9697D" w:rsidRPr="000C66ED" w:rsidRDefault="00E9697D">
      <w:pPr>
        <w:pStyle w:val="BodyText"/>
        <w:ind w:left="720"/>
        <w:rPr>
          <w:rFonts w:asciiTheme="minorHAnsi" w:hAnsiTheme="minorHAnsi"/>
          <w:sz w:val="20"/>
          <w:szCs w:val="20"/>
        </w:rPr>
      </w:pPr>
      <w:r w:rsidRPr="000C66ED">
        <w:rPr>
          <w:rFonts w:asciiTheme="minorHAnsi" w:hAnsiTheme="minorHAnsi"/>
          <w:sz w:val="20"/>
          <w:szCs w:val="20"/>
        </w:rPr>
        <w:t>Check in at the</w:t>
      </w:r>
      <w:r w:rsidRPr="000C66ED">
        <w:rPr>
          <w:rFonts w:asciiTheme="minorHAnsi" w:hAnsiTheme="minorHAnsi"/>
          <w:kern w:val="2"/>
          <w:sz w:val="20"/>
          <w:szCs w:val="20"/>
        </w:rPr>
        <w:t xml:space="preserve"> </w:t>
      </w:r>
      <w:r w:rsidRPr="000C66ED">
        <w:rPr>
          <w:rFonts w:asciiTheme="minorHAnsi" w:hAnsiTheme="minorHAnsi"/>
          <w:sz w:val="20"/>
          <w:szCs w:val="20"/>
        </w:rPr>
        <w:t xml:space="preserve">Clubhouse Front Desk to obtain sports equipment.  The sports equipment is limited to </w:t>
      </w:r>
      <w:r w:rsidR="00AD3B2F" w:rsidRPr="000C66ED">
        <w:rPr>
          <w:rFonts w:asciiTheme="minorHAnsi" w:hAnsiTheme="minorHAnsi"/>
          <w:sz w:val="20"/>
          <w:szCs w:val="20"/>
        </w:rPr>
        <w:t xml:space="preserve">a few </w:t>
      </w:r>
      <w:r w:rsidR="00CC207F">
        <w:rPr>
          <w:rFonts w:asciiTheme="minorHAnsi" w:hAnsiTheme="minorHAnsi"/>
          <w:sz w:val="20"/>
          <w:szCs w:val="20"/>
        </w:rPr>
        <w:t>p</w:t>
      </w:r>
      <w:r w:rsidR="00AD3B2F" w:rsidRPr="000C66ED">
        <w:rPr>
          <w:rFonts w:asciiTheme="minorHAnsi" w:hAnsiTheme="minorHAnsi"/>
          <w:sz w:val="20"/>
          <w:szCs w:val="20"/>
        </w:rPr>
        <w:t xml:space="preserve">ickleball paddles, </w:t>
      </w:r>
      <w:r w:rsidR="00CC207F">
        <w:rPr>
          <w:rFonts w:asciiTheme="minorHAnsi" w:hAnsiTheme="minorHAnsi"/>
          <w:sz w:val="20"/>
          <w:szCs w:val="20"/>
        </w:rPr>
        <w:t>p</w:t>
      </w:r>
      <w:r w:rsidR="00AD3B2F" w:rsidRPr="000C66ED">
        <w:rPr>
          <w:rFonts w:asciiTheme="minorHAnsi" w:hAnsiTheme="minorHAnsi"/>
          <w:sz w:val="20"/>
          <w:szCs w:val="20"/>
        </w:rPr>
        <w:t xml:space="preserve">ing </w:t>
      </w:r>
      <w:r w:rsidR="00CC207F">
        <w:rPr>
          <w:rFonts w:asciiTheme="minorHAnsi" w:hAnsiTheme="minorHAnsi"/>
          <w:sz w:val="20"/>
          <w:szCs w:val="20"/>
        </w:rPr>
        <w:t>p</w:t>
      </w:r>
      <w:r w:rsidR="00AD3B2F" w:rsidRPr="000C66ED">
        <w:rPr>
          <w:rFonts w:asciiTheme="minorHAnsi" w:hAnsiTheme="minorHAnsi"/>
          <w:sz w:val="20"/>
          <w:szCs w:val="20"/>
        </w:rPr>
        <w:t xml:space="preserve">ong paddles and </w:t>
      </w:r>
      <w:r w:rsidR="00CC207F">
        <w:rPr>
          <w:rFonts w:asciiTheme="minorHAnsi" w:hAnsiTheme="minorHAnsi"/>
          <w:sz w:val="20"/>
          <w:szCs w:val="20"/>
        </w:rPr>
        <w:t>p</w:t>
      </w:r>
      <w:r w:rsidR="00314872" w:rsidRPr="000C66ED">
        <w:rPr>
          <w:rFonts w:asciiTheme="minorHAnsi" w:hAnsiTheme="minorHAnsi"/>
          <w:sz w:val="20"/>
          <w:szCs w:val="20"/>
        </w:rPr>
        <w:t xml:space="preserve">ing </w:t>
      </w:r>
      <w:r w:rsidR="00CC207F">
        <w:rPr>
          <w:rFonts w:asciiTheme="minorHAnsi" w:hAnsiTheme="minorHAnsi"/>
          <w:sz w:val="20"/>
          <w:szCs w:val="20"/>
        </w:rPr>
        <w:t>p</w:t>
      </w:r>
      <w:r w:rsidR="00314872" w:rsidRPr="000C66ED">
        <w:rPr>
          <w:rFonts w:asciiTheme="minorHAnsi" w:hAnsiTheme="minorHAnsi"/>
          <w:sz w:val="20"/>
          <w:szCs w:val="20"/>
        </w:rPr>
        <w:t xml:space="preserve">ong </w:t>
      </w:r>
      <w:r w:rsidR="00AD3B2F" w:rsidRPr="000C66ED">
        <w:rPr>
          <w:rFonts w:asciiTheme="minorHAnsi" w:hAnsiTheme="minorHAnsi"/>
          <w:sz w:val="20"/>
          <w:szCs w:val="20"/>
        </w:rPr>
        <w:t>balls</w:t>
      </w:r>
      <w:r w:rsidRPr="000C66ED">
        <w:rPr>
          <w:rFonts w:asciiTheme="minorHAnsi" w:hAnsiTheme="minorHAnsi"/>
          <w:sz w:val="20"/>
          <w:szCs w:val="20"/>
        </w:rPr>
        <w:t>.</w:t>
      </w:r>
    </w:p>
    <w:p w:rsidR="00E9697D" w:rsidRPr="000C66ED" w:rsidRDefault="00F610F2" w:rsidP="001A1841">
      <w:pPr>
        <w:pStyle w:val="Heading3"/>
      </w:pPr>
      <w:bookmarkStart w:id="61" w:name="_Toc140825588"/>
      <w:bookmarkStart w:id="62" w:name="_Toc478124458"/>
      <w:bookmarkStart w:id="63" w:name="_Toc481161428"/>
      <w:r w:rsidRPr="000C66ED">
        <w:t>3</w:t>
      </w:r>
      <w:r w:rsidR="00E9697D" w:rsidRPr="000C66ED">
        <w:t>.</w:t>
      </w:r>
      <w:r w:rsidR="00BB2A4C" w:rsidRPr="000C66ED">
        <w:t>4</w:t>
      </w:r>
      <w:r w:rsidR="00E9697D" w:rsidRPr="000C66ED">
        <w:t>.4. Apparel</w:t>
      </w:r>
      <w:bookmarkEnd w:id="61"/>
      <w:bookmarkEnd w:id="62"/>
      <w:bookmarkEnd w:id="63"/>
    </w:p>
    <w:p w:rsidR="00E9697D" w:rsidRPr="000C66ED" w:rsidRDefault="00E9697D">
      <w:pPr>
        <w:pStyle w:val="BodyText"/>
        <w:ind w:left="720"/>
        <w:rPr>
          <w:rFonts w:asciiTheme="minorHAnsi" w:hAnsiTheme="minorHAnsi"/>
          <w:kern w:val="2"/>
          <w:sz w:val="20"/>
          <w:szCs w:val="20"/>
        </w:rPr>
      </w:pPr>
      <w:r w:rsidRPr="000C66ED">
        <w:rPr>
          <w:rFonts w:asciiTheme="minorHAnsi" w:hAnsiTheme="minorHAnsi"/>
          <w:kern w:val="2"/>
          <w:sz w:val="20"/>
          <w:szCs w:val="20"/>
        </w:rPr>
        <w:t>Appropriate apparel is required and shirts must be worn at all times.</w:t>
      </w:r>
    </w:p>
    <w:p w:rsidR="00E9697D" w:rsidRPr="000C66ED" w:rsidRDefault="00F610F2" w:rsidP="001A1841">
      <w:pPr>
        <w:pStyle w:val="Heading3"/>
      </w:pPr>
      <w:bookmarkStart w:id="64" w:name="_Toc140825589"/>
      <w:bookmarkStart w:id="65" w:name="_Toc478124459"/>
      <w:bookmarkStart w:id="66" w:name="_Toc481161429"/>
      <w:r w:rsidRPr="000C66ED">
        <w:t>3</w:t>
      </w:r>
      <w:r w:rsidR="00E9697D" w:rsidRPr="000C66ED">
        <w:t>.</w:t>
      </w:r>
      <w:r w:rsidR="00BB2A4C" w:rsidRPr="000C66ED">
        <w:t>4</w:t>
      </w:r>
      <w:r w:rsidR="00E9697D" w:rsidRPr="000C66ED">
        <w:t>.5. Beverages</w:t>
      </w:r>
      <w:bookmarkEnd w:id="64"/>
      <w:bookmarkEnd w:id="65"/>
      <w:bookmarkEnd w:id="66"/>
    </w:p>
    <w:p w:rsidR="00E9697D" w:rsidRPr="000C66ED" w:rsidRDefault="00E9697D">
      <w:pPr>
        <w:pStyle w:val="BodyText"/>
        <w:ind w:left="720"/>
        <w:rPr>
          <w:rFonts w:asciiTheme="minorHAnsi" w:hAnsiTheme="minorHAnsi"/>
          <w:sz w:val="20"/>
          <w:szCs w:val="20"/>
        </w:rPr>
      </w:pPr>
      <w:r w:rsidRPr="000C66ED">
        <w:rPr>
          <w:rFonts w:asciiTheme="minorHAnsi" w:hAnsiTheme="minorHAnsi"/>
          <w:kern w:val="2"/>
          <w:sz w:val="20"/>
          <w:szCs w:val="20"/>
        </w:rPr>
        <w:t>Only non-alcoholic beverages in unbreakable containers can be consumed on the courts.</w:t>
      </w:r>
      <w:r w:rsidRPr="000C66ED">
        <w:rPr>
          <w:rFonts w:asciiTheme="minorHAnsi" w:hAnsiTheme="minorHAnsi"/>
          <w:sz w:val="20"/>
          <w:szCs w:val="20"/>
        </w:rPr>
        <w:t xml:space="preserve">  </w:t>
      </w:r>
    </w:p>
    <w:p w:rsidR="00E9697D" w:rsidRPr="000C66ED" w:rsidRDefault="00F610F2" w:rsidP="001A1841">
      <w:pPr>
        <w:pStyle w:val="Heading3"/>
      </w:pPr>
      <w:bookmarkStart w:id="67" w:name="_Toc140825590"/>
      <w:bookmarkStart w:id="68" w:name="_Toc478124460"/>
      <w:bookmarkStart w:id="69" w:name="_Toc481161430"/>
      <w:r w:rsidRPr="000C66ED">
        <w:t>3</w:t>
      </w:r>
      <w:r w:rsidR="00E9697D" w:rsidRPr="000C66ED">
        <w:t>.</w:t>
      </w:r>
      <w:r w:rsidR="00BB2A4C" w:rsidRPr="000C66ED">
        <w:t>4</w:t>
      </w:r>
      <w:r w:rsidR="00E9697D" w:rsidRPr="000C66ED">
        <w:t>.6. Special Events</w:t>
      </w:r>
      <w:bookmarkEnd w:id="67"/>
      <w:bookmarkEnd w:id="68"/>
      <w:bookmarkEnd w:id="69"/>
    </w:p>
    <w:p w:rsidR="00314872" w:rsidRPr="000C66ED" w:rsidRDefault="00E9697D" w:rsidP="00314872">
      <w:pPr>
        <w:pStyle w:val="BodyText"/>
        <w:ind w:left="720"/>
        <w:rPr>
          <w:rFonts w:asciiTheme="minorHAnsi" w:hAnsiTheme="minorHAnsi"/>
          <w:sz w:val="20"/>
          <w:szCs w:val="20"/>
        </w:rPr>
      </w:pPr>
      <w:r w:rsidRPr="000C66ED">
        <w:rPr>
          <w:rFonts w:asciiTheme="minorHAnsi" w:hAnsiTheme="minorHAnsi"/>
          <w:sz w:val="20"/>
          <w:szCs w:val="20"/>
        </w:rPr>
        <w:t>On occasion, courts will be reserved for club activities or special events. Please consult</w:t>
      </w:r>
      <w:r w:rsidRPr="000C66ED">
        <w:rPr>
          <w:rFonts w:asciiTheme="minorHAnsi" w:hAnsiTheme="minorHAnsi"/>
          <w:kern w:val="2"/>
          <w:sz w:val="20"/>
          <w:szCs w:val="20"/>
        </w:rPr>
        <w:t xml:space="preserve"> </w:t>
      </w:r>
      <w:r w:rsidRPr="000C66ED">
        <w:rPr>
          <w:rFonts w:asciiTheme="minorHAnsi" w:hAnsiTheme="minorHAnsi"/>
          <w:sz w:val="20"/>
          <w:szCs w:val="20"/>
        </w:rPr>
        <w:t xml:space="preserve">Management staff </w:t>
      </w:r>
      <w:bookmarkStart w:id="70" w:name="_Toc140825592"/>
      <w:r w:rsidR="00314872" w:rsidRPr="000C66ED">
        <w:rPr>
          <w:rFonts w:asciiTheme="minorHAnsi" w:hAnsiTheme="minorHAnsi"/>
          <w:sz w:val="20"/>
          <w:szCs w:val="20"/>
        </w:rPr>
        <w:t>to determine court availability.</w:t>
      </w:r>
    </w:p>
    <w:p w:rsidR="00047DA4" w:rsidRPr="000C66ED" w:rsidRDefault="00F610F2" w:rsidP="00187C33">
      <w:pPr>
        <w:pStyle w:val="Heading2"/>
      </w:pPr>
      <w:bookmarkStart w:id="71" w:name="_Toc481161431"/>
      <w:r w:rsidRPr="000C66ED">
        <w:t>3</w:t>
      </w:r>
      <w:r w:rsidR="00047DA4" w:rsidRPr="000C66ED">
        <w:t>.</w:t>
      </w:r>
      <w:r w:rsidR="00BB2A4C" w:rsidRPr="000C66ED">
        <w:t>5</w:t>
      </w:r>
      <w:r w:rsidR="00047DA4" w:rsidRPr="000C66ED">
        <w:t>. Clubhouse and Cabana</w:t>
      </w:r>
      <w:bookmarkEnd w:id="71"/>
    </w:p>
    <w:p w:rsidR="00435E47" w:rsidRPr="000C66ED" w:rsidRDefault="00F610F2" w:rsidP="00187C33">
      <w:pPr>
        <w:pStyle w:val="Heading3"/>
      </w:pPr>
      <w:bookmarkStart w:id="72" w:name="_Toc481161432"/>
      <w:r w:rsidRPr="000C66ED">
        <w:t>3</w:t>
      </w:r>
      <w:r w:rsidR="00435E47" w:rsidRPr="000C66ED">
        <w:t>.5.1. Locations and Hours</w:t>
      </w:r>
      <w:bookmarkEnd w:id="72"/>
    </w:p>
    <w:p w:rsidR="002A3B6A" w:rsidRPr="000C66ED" w:rsidRDefault="002A3B6A" w:rsidP="00435E47">
      <w:pPr>
        <w:widowControl w:val="0"/>
        <w:kinsoku w:val="0"/>
        <w:overflowPunct w:val="0"/>
        <w:ind w:left="720"/>
        <w:jc w:val="both"/>
        <w:textAlignment w:val="baseline"/>
        <w:rPr>
          <w:rFonts w:asciiTheme="minorHAnsi" w:hAnsiTheme="minorHAnsi" w:cs="Arial"/>
          <w:sz w:val="20"/>
          <w:szCs w:val="20"/>
        </w:rPr>
      </w:pPr>
      <w:r w:rsidRPr="000C66ED">
        <w:rPr>
          <w:rFonts w:asciiTheme="minorHAnsi" w:hAnsiTheme="minorHAnsi" w:cs="Arial"/>
          <w:sz w:val="20"/>
          <w:szCs w:val="20"/>
        </w:rPr>
        <w:t>The main Nepenthe Clubhouse is located at 1131 Commons Drive</w:t>
      </w:r>
      <w:r w:rsidR="00DC2021" w:rsidRPr="000C66ED">
        <w:rPr>
          <w:rFonts w:asciiTheme="minorHAnsi" w:hAnsiTheme="minorHAnsi" w:cs="Arial"/>
          <w:sz w:val="20"/>
          <w:szCs w:val="20"/>
        </w:rPr>
        <w:t xml:space="preserve"> and the Dunbarton Cabana is located at 150 Dunbarton Circle.</w:t>
      </w:r>
      <w:r w:rsidR="00435E47" w:rsidRPr="000C66ED">
        <w:rPr>
          <w:rFonts w:asciiTheme="minorHAnsi" w:hAnsiTheme="minorHAnsi" w:cs="Arial"/>
          <w:sz w:val="20"/>
          <w:szCs w:val="20"/>
        </w:rPr>
        <w:t xml:space="preserve"> Operating hours of the Main Clubhouse and the names and positions of staff members can be obtained in the community newsletter and on the website at </w:t>
      </w:r>
      <w:hyperlink r:id="rId12" w:history="1">
        <w:r w:rsidR="00435E47" w:rsidRPr="000C66ED">
          <w:rPr>
            <w:rStyle w:val="Hyperlink"/>
            <w:rFonts w:asciiTheme="minorHAnsi" w:hAnsiTheme="minorHAnsi" w:cs="Arial"/>
            <w:sz w:val="20"/>
            <w:szCs w:val="20"/>
          </w:rPr>
          <w:t>www.NepentheHOA.com</w:t>
        </w:r>
      </w:hyperlink>
      <w:r w:rsidR="00435E47" w:rsidRPr="000C66ED">
        <w:rPr>
          <w:rFonts w:asciiTheme="minorHAnsi" w:hAnsiTheme="minorHAnsi" w:cs="Arial"/>
          <w:sz w:val="20"/>
          <w:szCs w:val="20"/>
        </w:rPr>
        <w:t>. The Clubhouse phone number is (916) 929-8380. Currently</w:t>
      </w:r>
      <w:r w:rsidR="00CC207F">
        <w:rPr>
          <w:rFonts w:asciiTheme="minorHAnsi" w:hAnsiTheme="minorHAnsi" w:cs="Arial"/>
          <w:sz w:val="20"/>
          <w:szCs w:val="20"/>
        </w:rPr>
        <w:t>,</w:t>
      </w:r>
      <w:r w:rsidR="00435E47" w:rsidRPr="000C66ED">
        <w:rPr>
          <w:rFonts w:asciiTheme="minorHAnsi" w:hAnsiTheme="minorHAnsi" w:cs="Arial"/>
          <w:sz w:val="20"/>
          <w:szCs w:val="20"/>
        </w:rPr>
        <w:t xml:space="preserve"> the Clubhouse is open Monday through Friday fro</w:t>
      </w:r>
      <w:r w:rsidR="00165CD9">
        <w:rPr>
          <w:rFonts w:asciiTheme="minorHAnsi" w:hAnsiTheme="minorHAnsi" w:cs="Arial"/>
          <w:sz w:val="20"/>
          <w:szCs w:val="20"/>
        </w:rPr>
        <w:t>m 9:00 am</w:t>
      </w:r>
      <w:r w:rsidR="00435E47" w:rsidRPr="000C66ED">
        <w:rPr>
          <w:rFonts w:asciiTheme="minorHAnsi" w:hAnsiTheme="minorHAnsi" w:cs="Arial"/>
          <w:sz w:val="20"/>
          <w:szCs w:val="20"/>
        </w:rPr>
        <w:t xml:space="preserve"> to 6:00 pm. Saturday and Sunday, the hours are</w:t>
      </w:r>
      <w:r w:rsidR="001C4815">
        <w:rPr>
          <w:rFonts w:asciiTheme="minorHAnsi" w:hAnsiTheme="minorHAnsi" w:cs="Arial"/>
          <w:sz w:val="20"/>
          <w:szCs w:val="20"/>
        </w:rPr>
        <w:t xml:space="preserve"> 10:00</w:t>
      </w:r>
      <w:r w:rsidR="00435E47" w:rsidRPr="000C66ED">
        <w:rPr>
          <w:rFonts w:asciiTheme="minorHAnsi" w:hAnsiTheme="minorHAnsi" w:cs="Arial"/>
          <w:sz w:val="20"/>
          <w:szCs w:val="20"/>
        </w:rPr>
        <w:t xml:space="preserve">am to </w:t>
      </w:r>
      <w:r w:rsidR="001C4815">
        <w:rPr>
          <w:rFonts w:asciiTheme="minorHAnsi" w:hAnsiTheme="minorHAnsi" w:cs="Arial"/>
          <w:sz w:val="20"/>
          <w:szCs w:val="20"/>
        </w:rPr>
        <w:t>2:00 pm.</w:t>
      </w:r>
    </w:p>
    <w:p w:rsidR="00435E47" w:rsidRPr="000C66ED" w:rsidRDefault="00F610F2" w:rsidP="00187C33">
      <w:pPr>
        <w:pStyle w:val="Heading3"/>
      </w:pPr>
      <w:bookmarkStart w:id="73" w:name="_Toc481161433"/>
      <w:r w:rsidRPr="000C66ED">
        <w:t>3</w:t>
      </w:r>
      <w:r w:rsidR="00435E47" w:rsidRPr="000C66ED">
        <w:t>.5.2. Description of Facilities</w:t>
      </w:r>
      <w:bookmarkEnd w:id="73"/>
    </w:p>
    <w:p w:rsidR="00435E47" w:rsidRPr="000C66ED" w:rsidRDefault="00435E47" w:rsidP="00435E47">
      <w:pPr>
        <w:spacing w:after="160" w:line="259" w:lineRule="auto"/>
        <w:ind w:left="720"/>
        <w:rPr>
          <w:rFonts w:asciiTheme="minorHAnsi" w:eastAsiaTheme="minorHAnsi" w:hAnsiTheme="minorHAnsi" w:cstheme="minorBidi"/>
          <w:sz w:val="20"/>
          <w:szCs w:val="20"/>
        </w:rPr>
      </w:pPr>
      <w:r w:rsidRPr="000C66ED">
        <w:rPr>
          <w:rFonts w:asciiTheme="minorHAnsi" w:eastAsiaTheme="minorHAnsi" w:hAnsiTheme="minorHAnsi" w:cstheme="minorBidi"/>
          <w:sz w:val="20"/>
          <w:szCs w:val="20"/>
        </w:rPr>
        <w:t>The Cl</w:t>
      </w:r>
      <w:r w:rsidR="009B0634">
        <w:rPr>
          <w:rFonts w:asciiTheme="minorHAnsi" w:eastAsiaTheme="minorHAnsi" w:hAnsiTheme="minorHAnsi" w:cstheme="minorBidi"/>
          <w:sz w:val="20"/>
          <w:szCs w:val="20"/>
        </w:rPr>
        <w:t>ubhouse is equipped with a full-</w:t>
      </w:r>
      <w:r w:rsidRPr="000C66ED">
        <w:rPr>
          <w:rFonts w:asciiTheme="minorHAnsi" w:eastAsiaTheme="minorHAnsi" w:hAnsiTheme="minorHAnsi" w:cstheme="minorBidi"/>
          <w:sz w:val="20"/>
          <w:szCs w:val="20"/>
        </w:rPr>
        <w:t>service kitchen</w:t>
      </w:r>
      <w:r w:rsidR="00CC207F">
        <w:rPr>
          <w:rFonts w:asciiTheme="minorHAnsi" w:eastAsiaTheme="minorHAnsi" w:hAnsiTheme="minorHAnsi" w:cstheme="minorBidi"/>
          <w:sz w:val="20"/>
          <w:szCs w:val="20"/>
        </w:rPr>
        <w:t xml:space="preserve">, </w:t>
      </w:r>
      <w:r w:rsidR="00047C28">
        <w:rPr>
          <w:rFonts w:asciiTheme="minorHAnsi" w:eastAsiaTheme="minorHAnsi" w:hAnsiTheme="minorHAnsi" w:cstheme="minorBidi"/>
          <w:sz w:val="20"/>
          <w:szCs w:val="20"/>
        </w:rPr>
        <w:t>including</w:t>
      </w:r>
      <w:r w:rsidR="00047C28" w:rsidRPr="000C66ED">
        <w:rPr>
          <w:rFonts w:asciiTheme="minorHAnsi" w:eastAsiaTheme="minorHAnsi" w:hAnsiTheme="minorHAnsi" w:cstheme="minorBidi"/>
          <w:sz w:val="20"/>
          <w:szCs w:val="20"/>
        </w:rPr>
        <w:t xml:space="preserve"> an</w:t>
      </w:r>
      <w:r w:rsidRPr="000C66ED">
        <w:rPr>
          <w:rFonts w:asciiTheme="minorHAnsi" w:eastAsiaTheme="minorHAnsi" w:hAnsiTheme="minorHAnsi" w:cstheme="minorBidi"/>
          <w:sz w:val="20"/>
          <w:szCs w:val="20"/>
        </w:rPr>
        <w:t xml:space="preserve"> electric range, warming drawer, microwave, two refrigerators and an ice maker. There is</w:t>
      </w:r>
      <w:r w:rsidR="009B0634">
        <w:rPr>
          <w:rFonts w:asciiTheme="minorHAnsi" w:eastAsiaTheme="minorHAnsi" w:hAnsiTheme="minorHAnsi" w:cstheme="minorBidi"/>
          <w:sz w:val="20"/>
          <w:szCs w:val="20"/>
        </w:rPr>
        <w:t xml:space="preserve"> a</w:t>
      </w:r>
      <w:r w:rsidRPr="000C66ED">
        <w:rPr>
          <w:rFonts w:asciiTheme="minorHAnsi" w:eastAsiaTheme="minorHAnsi" w:hAnsiTheme="minorHAnsi" w:cstheme="minorBidi"/>
          <w:sz w:val="20"/>
          <w:szCs w:val="20"/>
        </w:rPr>
        <w:t xml:space="preserve"> </w:t>
      </w:r>
      <w:r w:rsidR="005F78DD" w:rsidRPr="000C66ED">
        <w:rPr>
          <w:rFonts w:asciiTheme="minorHAnsi" w:eastAsiaTheme="minorHAnsi" w:hAnsiTheme="minorHAnsi" w:cstheme="minorBidi"/>
          <w:sz w:val="20"/>
          <w:szCs w:val="20"/>
        </w:rPr>
        <w:t xml:space="preserve">large projection screen </w:t>
      </w:r>
      <w:r w:rsidRPr="000C66ED">
        <w:rPr>
          <w:rFonts w:asciiTheme="minorHAnsi" w:eastAsiaTheme="minorHAnsi" w:hAnsiTheme="minorHAnsi" w:cstheme="minorBidi"/>
          <w:sz w:val="20"/>
          <w:szCs w:val="20"/>
        </w:rPr>
        <w:t>available. The main lounge is also equipped with a microphone system with</w:t>
      </w:r>
      <w:r w:rsidR="00165CD9">
        <w:rPr>
          <w:rFonts w:asciiTheme="minorHAnsi" w:eastAsiaTheme="minorHAnsi" w:hAnsiTheme="minorHAnsi" w:cstheme="minorBidi"/>
          <w:sz w:val="20"/>
          <w:szCs w:val="20"/>
        </w:rPr>
        <w:t xml:space="preserve"> 8</w:t>
      </w:r>
      <w:r w:rsidRPr="000C66ED">
        <w:rPr>
          <w:rFonts w:asciiTheme="minorHAnsi" w:eastAsiaTheme="minorHAnsi" w:hAnsiTheme="minorHAnsi" w:cstheme="minorBidi"/>
          <w:sz w:val="20"/>
          <w:szCs w:val="20"/>
        </w:rPr>
        <w:t xml:space="preserve"> microphones</w:t>
      </w:r>
      <w:r w:rsidR="00165CD9">
        <w:rPr>
          <w:rFonts w:asciiTheme="minorHAnsi" w:eastAsiaTheme="minorHAnsi" w:hAnsiTheme="minorHAnsi" w:cstheme="minorBidi"/>
          <w:sz w:val="20"/>
          <w:szCs w:val="20"/>
        </w:rPr>
        <w:t>.</w:t>
      </w:r>
    </w:p>
    <w:p w:rsidR="00435E47" w:rsidRPr="000C66ED" w:rsidRDefault="00435E47" w:rsidP="00435E47">
      <w:pPr>
        <w:spacing w:after="160" w:line="259" w:lineRule="auto"/>
        <w:ind w:left="720"/>
        <w:rPr>
          <w:rFonts w:asciiTheme="minorHAnsi" w:eastAsiaTheme="minorHAnsi" w:hAnsiTheme="minorHAnsi" w:cstheme="minorBidi"/>
          <w:sz w:val="22"/>
          <w:szCs w:val="22"/>
        </w:rPr>
      </w:pPr>
      <w:r w:rsidRPr="000C66ED">
        <w:rPr>
          <w:rFonts w:asciiTheme="minorHAnsi" w:eastAsiaTheme="minorHAnsi" w:hAnsiTheme="minorHAnsi" w:cstheme="minorBidi"/>
          <w:sz w:val="20"/>
          <w:szCs w:val="20"/>
        </w:rPr>
        <w:t xml:space="preserve">The main lounge can accommodate up to 88 people standing and up to 50 seated at tables. The small, adjacent library is equipped with four square tables and 16 chairs. </w:t>
      </w:r>
      <w:r w:rsidR="005F78DD" w:rsidRPr="000C66ED">
        <w:rPr>
          <w:rFonts w:asciiTheme="minorHAnsi" w:eastAsiaTheme="minorHAnsi" w:hAnsiTheme="minorHAnsi" w:cstheme="minorBidi"/>
          <w:sz w:val="20"/>
          <w:szCs w:val="20"/>
        </w:rPr>
        <w:t>The clubhouse can</w:t>
      </w:r>
      <w:r w:rsidRPr="000C66ED">
        <w:rPr>
          <w:rFonts w:asciiTheme="minorHAnsi" w:eastAsiaTheme="minorHAnsi" w:hAnsiTheme="minorHAnsi" w:cstheme="minorBidi"/>
          <w:sz w:val="20"/>
          <w:szCs w:val="20"/>
        </w:rPr>
        <w:t xml:space="preserve"> </w:t>
      </w:r>
      <w:r w:rsidR="005F78DD" w:rsidRPr="000C66ED">
        <w:rPr>
          <w:rFonts w:asciiTheme="minorHAnsi" w:eastAsiaTheme="minorHAnsi" w:hAnsiTheme="minorHAnsi" w:cstheme="minorBidi"/>
          <w:sz w:val="20"/>
          <w:szCs w:val="20"/>
        </w:rPr>
        <w:t>be rented f</w:t>
      </w:r>
      <w:r w:rsidR="000C66ED">
        <w:rPr>
          <w:rFonts w:asciiTheme="minorHAnsi" w:eastAsiaTheme="minorHAnsi" w:hAnsiTheme="minorHAnsi" w:cstheme="minorBidi"/>
          <w:sz w:val="20"/>
          <w:szCs w:val="20"/>
        </w:rPr>
        <w:t>or private events. See section 3</w:t>
      </w:r>
      <w:r w:rsidR="005F78DD" w:rsidRPr="000C66ED">
        <w:rPr>
          <w:rFonts w:asciiTheme="minorHAnsi" w:eastAsiaTheme="minorHAnsi" w:hAnsiTheme="minorHAnsi" w:cstheme="minorBidi"/>
          <w:sz w:val="20"/>
          <w:szCs w:val="20"/>
        </w:rPr>
        <w:t>.5.4 below.</w:t>
      </w:r>
    </w:p>
    <w:p w:rsidR="005974AE" w:rsidRPr="000C66ED" w:rsidRDefault="005974AE" w:rsidP="00435E47">
      <w:pPr>
        <w:spacing w:after="160" w:line="259" w:lineRule="auto"/>
        <w:ind w:left="720"/>
        <w:rPr>
          <w:rFonts w:asciiTheme="minorHAnsi" w:eastAsiaTheme="minorHAnsi" w:hAnsiTheme="minorHAnsi" w:cstheme="minorBidi"/>
          <w:sz w:val="20"/>
          <w:szCs w:val="20"/>
        </w:rPr>
      </w:pPr>
      <w:r w:rsidRPr="000C66ED">
        <w:rPr>
          <w:rFonts w:asciiTheme="minorHAnsi" w:eastAsiaTheme="minorHAnsi" w:hAnsiTheme="minorHAnsi" w:cstheme="minorBidi"/>
          <w:sz w:val="20"/>
          <w:szCs w:val="20"/>
        </w:rPr>
        <w:t>There is a gym at the Clubhouse available to all residents. It is accessibl</w:t>
      </w:r>
      <w:r w:rsidR="00165CD9">
        <w:rPr>
          <w:rFonts w:asciiTheme="minorHAnsi" w:eastAsiaTheme="minorHAnsi" w:hAnsiTheme="minorHAnsi" w:cstheme="minorBidi"/>
          <w:sz w:val="20"/>
          <w:szCs w:val="20"/>
        </w:rPr>
        <w:t>e from 5</w:t>
      </w:r>
      <w:r w:rsidRPr="000C66ED">
        <w:rPr>
          <w:rFonts w:asciiTheme="minorHAnsi" w:eastAsiaTheme="minorHAnsi" w:hAnsiTheme="minorHAnsi" w:cstheme="minorBidi"/>
          <w:sz w:val="20"/>
          <w:szCs w:val="20"/>
        </w:rPr>
        <w:t>:00 am to 10:00 pm daily by use of the electronic access key</w:t>
      </w:r>
      <w:r w:rsidR="00F629FD">
        <w:rPr>
          <w:rFonts w:asciiTheme="minorHAnsi" w:eastAsiaTheme="minorHAnsi" w:hAnsiTheme="minorHAnsi" w:cstheme="minorBidi"/>
          <w:sz w:val="20"/>
          <w:szCs w:val="20"/>
        </w:rPr>
        <w:t>,</w:t>
      </w:r>
      <w:r w:rsidR="00165CD9">
        <w:rPr>
          <w:rFonts w:asciiTheme="minorHAnsi" w:eastAsiaTheme="minorHAnsi" w:hAnsiTheme="minorHAnsi" w:cstheme="minorBidi"/>
          <w:sz w:val="20"/>
          <w:szCs w:val="20"/>
        </w:rPr>
        <w:t xml:space="preserve"> which can be obtained by homeowners for</w:t>
      </w:r>
      <w:r w:rsidRPr="000C66ED">
        <w:rPr>
          <w:rFonts w:asciiTheme="minorHAnsi" w:eastAsiaTheme="minorHAnsi" w:hAnsiTheme="minorHAnsi" w:cstheme="minorBidi"/>
          <w:sz w:val="20"/>
          <w:szCs w:val="20"/>
        </w:rPr>
        <w:t xml:space="preserve"> a $10 check. The gym has a universal weight machine, two treadmills, two recumbent cycling machines, one upright cycling machine, an elliptical and one stair stepper. A television with remote is also available</w:t>
      </w:r>
      <w:r w:rsidR="00F629FD">
        <w:rPr>
          <w:rFonts w:asciiTheme="minorHAnsi" w:eastAsiaTheme="minorHAnsi" w:hAnsiTheme="minorHAnsi" w:cstheme="minorBidi"/>
          <w:sz w:val="20"/>
          <w:szCs w:val="20"/>
        </w:rPr>
        <w:t>,</w:t>
      </w:r>
      <w:r w:rsidRPr="000C66ED">
        <w:rPr>
          <w:rFonts w:asciiTheme="minorHAnsi" w:eastAsiaTheme="minorHAnsi" w:hAnsiTheme="minorHAnsi" w:cstheme="minorBidi"/>
          <w:sz w:val="20"/>
          <w:szCs w:val="20"/>
        </w:rPr>
        <w:t xml:space="preserve"> as are sanitary wipes for the machines. Further rules are posted in the gym.</w:t>
      </w:r>
    </w:p>
    <w:p w:rsidR="005974AE" w:rsidRPr="000C66ED" w:rsidRDefault="005974AE" w:rsidP="00435E47">
      <w:pPr>
        <w:spacing w:after="160" w:line="259" w:lineRule="auto"/>
        <w:ind w:left="720"/>
        <w:rPr>
          <w:rFonts w:asciiTheme="minorHAnsi" w:eastAsiaTheme="minorHAnsi" w:hAnsiTheme="minorHAnsi" w:cstheme="minorBidi"/>
          <w:sz w:val="20"/>
          <w:szCs w:val="20"/>
        </w:rPr>
      </w:pPr>
      <w:r w:rsidRPr="000C66ED">
        <w:rPr>
          <w:rFonts w:asciiTheme="minorHAnsi" w:eastAsiaTheme="minorHAnsi" w:hAnsiTheme="minorHAnsi" w:cstheme="minorBidi"/>
          <w:sz w:val="20"/>
          <w:szCs w:val="20"/>
        </w:rPr>
        <w:t>The Dunbarton Cabana is not staffed. It has a main room that can accommodate 25 people, a full kitchen and restrooms. It is used for committee meetings and can be rented for</w:t>
      </w:r>
      <w:r w:rsidR="00047C28">
        <w:rPr>
          <w:rFonts w:asciiTheme="minorHAnsi" w:eastAsiaTheme="minorHAnsi" w:hAnsiTheme="minorHAnsi" w:cstheme="minorBidi"/>
          <w:sz w:val="20"/>
          <w:szCs w:val="20"/>
        </w:rPr>
        <w:t xml:space="preserve"> private events. See section 3</w:t>
      </w:r>
      <w:r w:rsidRPr="000C66ED">
        <w:rPr>
          <w:rFonts w:asciiTheme="minorHAnsi" w:eastAsiaTheme="minorHAnsi" w:hAnsiTheme="minorHAnsi" w:cstheme="minorBidi"/>
          <w:sz w:val="20"/>
          <w:szCs w:val="20"/>
        </w:rPr>
        <w:t>.5.4 below.</w:t>
      </w:r>
    </w:p>
    <w:p w:rsidR="005F78DD" w:rsidRPr="000C66ED" w:rsidRDefault="00F610F2" w:rsidP="00187C33">
      <w:pPr>
        <w:pStyle w:val="Heading3"/>
        <w:rPr>
          <w:rFonts w:eastAsiaTheme="minorHAnsi"/>
        </w:rPr>
      </w:pPr>
      <w:bookmarkStart w:id="74" w:name="_Toc481161434"/>
      <w:r w:rsidRPr="000C66ED">
        <w:rPr>
          <w:rFonts w:eastAsiaTheme="minorHAnsi"/>
        </w:rPr>
        <w:t>3</w:t>
      </w:r>
      <w:r w:rsidR="005F78DD" w:rsidRPr="000C66ED">
        <w:rPr>
          <w:rFonts w:eastAsiaTheme="minorHAnsi"/>
        </w:rPr>
        <w:t xml:space="preserve">.5.3. Facility </w:t>
      </w:r>
      <w:r w:rsidRPr="000C66ED">
        <w:rPr>
          <w:rFonts w:eastAsiaTheme="minorHAnsi"/>
        </w:rPr>
        <w:t xml:space="preserve">Use </w:t>
      </w:r>
      <w:r w:rsidR="005F78DD" w:rsidRPr="000C66ED">
        <w:rPr>
          <w:rFonts w:eastAsiaTheme="minorHAnsi"/>
        </w:rPr>
        <w:t>Procedures</w:t>
      </w:r>
      <w:r w:rsidR="00F40DD1">
        <w:rPr>
          <w:rFonts w:eastAsiaTheme="minorHAnsi"/>
        </w:rPr>
        <w:t xml:space="preserve">, adopted by the Board </w:t>
      </w:r>
      <w:r w:rsidR="00E14991">
        <w:rPr>
          <w:rFonts w:eastAsiaTheme="minorHAnsi"/>
        </w:rPr>
        <w:t xml:space="preserve">of Directors on </w:t>
      </w:r>
      <w:bookmarkEnd w:id="74"/>
      <w:r w:rsidR="00076B18">
        <w:rPr>
          <w:rFonts w:eastAsiaTheme="minorHAnsi"/>
        </w:rPr>
        <w:t>December 3,2018</w:t>
      </w:r>
    </w:p>
    <w:p w:rsidR="00435E47" w:rsidRPr="000C66ED" w:rsidRDefault="005F78DD" w:rsidP="00435E47">
      <w:pPr>
        <w:widowControl w:val="0"/>
        <w:kinsoku w:val="0"/>
        <w:overflowPunct w:val="0"/>
        <w:ind w:left="720"/>
        <w:jc w:val="both"/>
        <w:textAlignment w:val="baseline"/>
        <w:rPr>
          <w:rFonts w:asciiTheme="minorHAnsi" w:hAnsiTheme="minorHAnsi" w:cs="Arial"/>
          <w:sz w:val="20"/>
          <w:szCs w:val="20"/>
        </w:rPr>
      </w:pPr>
      <w:r w:rsidRPr="000C66ED">
        <w:rPr>
          <w:rFonts w:asciiTheme="minorHAnsi" w:hAnsiTheme="minorHAnsi" w:cs="Arial"/>
          <w:sz w:val="20"/>
          <w:szCs w:val="20"/>
        </w:rPr>
        <w:t>The hierarchy of use for Clubhouse or Cabana is as follows:</w:t>
      </w:r>
    </w:p>
    <w:p w:rsidR="005F78DD" w:rsidRPr="000C66ED" w:rsidRDefault="005F78DD" w:rsidP="005F78DD">
      <w:pPr>
        <w:pStyle w:val="ListParagraph"/>
        <w:widowControl w:val="0"/>
        <w:numPr>
          <w:ilvl w:val="0"/>
          <w:numId w:val="11"/>
        </w:num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Board of Directors’ Monthly Open Session</w:t>
      </w:r>
      <w:r w:rsidR="009561F2" w:rsidRPr="000C66ED">
        <w:rPr>
          <w:rFonts w:asciiTheme="minorHAnsi" w:hAnsiTheme="minorHAnsi" w:cs="Arial"/>
          <w:sz w:val="20"/>
          <w:szCs w:val="20"/>
        </w:rPr>
        <w:t xml:space="preserve"> or other Board business</w:t>
      </w:r>
    </w:p>
    <w:p w:rsidR="005F78DD" w:rsidRPr="000C66ED" w:rsidRDefault="00076B18" w:rsidP="005F78DD">
      <w:pPr>
        <w:pStyle w:val="ListParagraph"/>
        <w:widowControl w:val="0"/>
        <w:numPr>
          <w:ilvl w:val="0"/>
          <w:numId w:val="11"/>
        </w:numPr>
        <w:kinsoku w:val="0"/>
        <w:overflowPunct w:val="0"/>
        <w:jc w:val="both"/>
        <w:textAlignment w:val="baseline"/>
        <w:rPr>
          <w:rFonts w:asciiTheme="minorHAnsi" w:hAnsiTheme="minorHAnsi" w:cs="Arial"/>
          <w:sz w:val="20"/>
          <w:szCs w:val="20"/>
        </w:rPr>
      </w:pPr>
      <w:r>
        <w:rPr>
          <w:rFonts w:asciiTheme="minorHAnsi" w:hAnsiTheme="minorHAnsi" w:cs="Arial"/>
          <w:sz w:val="20"/>
          <w:szCs w:val="20"/>
        </w:rPr>
        <w:t>Association</w:t>
      </w:r>
      <w:r w:rsidR="00C82F15">
        <w:rPr>
          <w:rFonts w:asciiTheme="minorHAnsi" w:hAnsiTheme="minorHAnsi" w:cs="Arial"/>
          <w:sz w:val="20"/>
          <w:szCs w:val="20"/>
        </w:rPr>
        <w:t>/Board Related Events</w:t>
      </w:r>
    </w:p>
    <w:p w:rsidR="005F78DD" w:rsidRPr="000C66ED" w:rsidRDefault="005F78DD" w:rsidP="005F78DD">
      <w:pPr>
        <w:pStyle w:val="ListParagraph"/>
        <w:widowControl w:val="0"/>
        <w:numPr>
          <w:ilvl w:val="0"/>
          <w:numId w:val="11"/>
        </w:num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Residents with an executed Rental Agreement</w:t>
      </w:r>
    </w:p>
    <w:p w:rsidR="005F78DD" w:rsidRDefault="00C82F15" w:rsidP="005F78DD">
      <w:pPr>
        <w:pStyle w:val="ListParagraph"/>
        <w:widowControl w:val="0"/>
        <w:numPr>
          <w:ilvl w:val="0"/>
          <w:numId w:val="11"/>
        </w:numPr>
        <w:kinsoku w:val="0"/>
        <w:overflowPunct w:val="0"/>
        <w:jc w:val="both"/>
        <w:textAlignment w:val="baseline"/>
        <w:rPr>
          <w:rFonts w:asciiTheme="minorHAnsi" w:hAnsiTheme="minorHAnsi" w:cs="Arial"/>
          <w:sz w:val="20"/>
          <w:szCs w:val="20"/>
        </w:rPr>
      </w:pPr>
      <w:r>
        <w:rPr>
          <w:rFonts w:asciiTheme="minorHAnsi" w:hAnsiTheme="minorHAnsi" w:cs="Arial"/>
          <w:sz w:val="20"/>
          <w:szCs w:val="20"/>
        </w:rPr>
        <w:t>Committee Meetings</w:t>
      </w:r>
    </w:p>
    <w:p w:rsidR="00C82F15" w:rsidRDefault="00C82F15" w:rsidP="005F78DD">
      <w:pPr>
        <w:pStyle w:val="ListParagraph"/>
        <w:widowControl w:val="0"/>
        <w:numPr>
          <w:ilvl w:val="0"/>
          <w:numId w:val="11"/>
        </w:numPr>
        <w:kinsoku w:val="0"/>
        <w:overflowPunct w:val="0"/>
        <w:jc w:val="both"/>
        <w:textAlignment w:val="baseline"/>
        <w:rPr>
          <w:rFonts w:asciiTheme="minorHAnsi" w:hAnsiTheme="minorHAnsi" w:cs="Arial"/>
          <w:sz w:val="20"/>
          <w:szCs w:val="20"/>
        </w:rPr>
      </w:pPr>
      <w:r>
        <w:rPr>
          <w:rFonts w:asciiTheme="minorHAnsi" w:hAnsiTheme="minorHAnsi" w:cs="Arial"/>
          <w:sz w:val="20"/>
          <w:szCs w:val="20"/>
        </w:rPr>
        <w:t>Resident Groups with signed Facility Use Form</w:t>
      </w:r>
    </w:p>
    <w:p w:rsidR="00C82F15" w:rsidRDefault="00C82F15" w:rsidP="005F78DD">
      <w:pPr>
        <w:pStyle w:val="ListParagraph"/>
        <w:widowControl w:val="0"/>
        <w:numPr>
          <w:ilvl w:val="0"/>
          <w:numId w:val="11"/>
        </w:numPr>
        <w:kinsoku w:val="0"/>
        <w:overflowPunct w:val="0"/>
        <w:jc w:val="both"/>
        <w:textAlignment w:val="baseline"/>
        <w:rPr>
          <w:rFonts w:asciiTheme="minorHAnsi" w:hAnsiTheme="minorHAnsi" w:cs="Arial"/>
          <w:sz w:val="20"/>
          <w:szCs w:val="20"/>
        </w:rPr>
      </w:pPr>
      <w:r>
        <w:rPr>
          <w:rFonts w:asciiTheme="minorHAnsi" w:hAnsiTheme="minorHAnsi" w:cs="Arial"/>
          <w:sz w:val="20"/>
          <w:szCs w:val="20"/>
        </w:rPr>
        <w:t>Approved classes or presentations</w:t>
      </w:r>
    </w:p>
    <w:p w:rsidR="00C82F15" w:rsidRPr="000C66ED" w:rsidRDefault="00C82F15" w:rsidP="005F78DD">
      <w:pPr>
        <w:pStyle w:val="ListParagraph"/>
        <w:widowControl w:val="0"/>
        <w:numPr>
          <w:ilvl w:val="0"/>
          <w:numId w:val="11"/>
        </w:numPr>
        <w:kinsoku w:val="0"/>
        <w:overflowPunct w:val="0"/>
        <w:jc w:val="both"/>
        <w:textAlignment w:val="baseline"/>
        <w:rPr>
          <w:rFonts w:asciiTheme="minorHAnsi" w:hAnsiTheme="minorHAnsi" w:cs="Arial"/>
          <w:sz w:val="20"/>
          <w:szCs w:val="20"/>
        </w:rPr>
      </w:pPr>
      <w:r>
        <w:rPr>
          <w:rFonts w:asciiTheme="minorHAnsi" w:hAnsiTheme="minorHAnsi" w:cs="Arial"/>
          <w:sz w:val="20"/>
          <w:szCs w:val="20"/>
        </w:rPr>
        <w:lastRenderedPageBreak/>
        <w:t>“Drop in” residents and guests.</w:t>
      </w:r>
    </w:p>
    <w:p w:rsidR="005F78DD" w:rsidRPr="000C66ED" w:rsidRDefault="005F78DD" w:rsidP="005F78DD">
      <w:pPr>
        <w:widowControl w:val="0"/>
        <w:kinsoku w:val="0"/>
        <w:overflowPunct w:val="0"/>
        <w:jc w:val="both"/>
        <w:textAlignment w:val="baseline"/>
        <w:rPr>
          <w:rFonts w:asciiTheme="minorHAnsi" w:hAnsiTheme="minorHAnsi" w:cs="Arial"/>
          <w:sz w:val="20"/>
          <w:szCs w:val="20"/>
        </w:rPr>
      </w:pPr>
    </w:p>
    <w:p w:rsidR="005F78DD" w:rsidRPr="000C66ED" w:rsidRDefault="005F78DD" w:rsidP="005F78DD">
      <w:pPr>
        <w:widowControl w:val="0"/>
        <w:kinsoku w:val="0"/>
        <w:overflowPunct w:val="0"/>
        <w:ind w:left="720"/>
        <w:jc w:val="both"/>
        <w:textAlignment w:val="baseline"/>
        <w:rPr>
          <w:rFonts w:asciiTheme="minorHAnsi" w:hAnsiTheme="minorHAnsi" w:cs="Arial"/>
          <w:sz w:val="20"/>
          <w:szCs w:val="20"/>
        </w:rPr>
      </w:pPr>
      <w:r w:rsidRPr="000C66ED">
        <w:rPr>
          <w:rFonts w:asciiTheme="minorHAnsi" w:hAnsiTheme="minorHAnsi" w:cs="Arial"/>
          <w:sz w:val="20"/>
          <w:szCs w:val="20"/>
        </w:rPr>
        <w:t xml:space="preserve">The website calendar is used for all events at both facilities. Management administers this website. Any resident can access it at </w:t>
      </w:r>
      <w:hyperlink r:id="rId13" w:history="1">
        <w:r w:rsidRPr="000C66ED">
          <w:rPr>
            <w:rStyle w:val="Hyperlink"/>
            <w:rFonts w:asciiTheme="minorHAnsi" w:hAnsiTheme="minorHAnsi" w:cs="Arial"/>
            <w:sz w:val="20"/>
            <w:szCs w:val="20"/>
          </w:rPr>
          <w:t>www.NepentheHOA.com/event-calendar</w:t>
        </w:r>
      </w:hyperlink>
      <w:r w:rsidRPr="000C66ED">
        <w:rPr>
          <w:rFonts w:asciiTheme="minorHAnsi" w:hAnsiTheme="minorHAnsi" w:cs="Arial"/>
          <w:sz w:val="20"/>
          <w:szCs w:val="20"/>
        </w:rPr>
        <w:t xml:space="preserve">. Resident groups and committees who meet regularly are required to complete a Facility Use Proposal Form. </w:t>
      </w:r>
      <w:r w:rsidR="00512DCC" w:rsidRPr="000C66ED">
        <w:rPr>
          <w:rFonts w:asciiTheme="minorHAnsi" w:hAnsiTheme="minorHAnsi" w:cs="Arial"/>
          <w:sz w:val="20"/>
          <w:szCs w:val="20"/>
        </w:rPr>
        <w:t>This form provides management with the information they need to populate the calendar.</w:t>
      </w:r>
    </w:p>
    <w:p w:rsidR="005F78DD" w:rsidRPr="000C66ED" w:rsidRDefault="005F78DD" w:rsidP="005F78DD">
      <w:pPr>
        <w:widowControl w:val="0"/>
        <w:kinsoku w:val="0"/>
        <w:overflowPunct w:val="0"/>
        <w:ind w:left="720"/>
        <w:jc w:val="both"/>
        <w:textAlignment w:val="baseline"/>
        <w:rPr>
          <w:rFonts w:asciiTheme="minorHAnsi" w:hAnsiTheme="minorHAnsi" w:cs="Arial"/>
          <w:sz w:val="20"/>
          <w:szCs w:val="20"/>
        </w:rPr>
      </w:pPr>
    </w:p>
    <w:p w:rsidR="00512DCC" w:rsidRPr="000C66ED" w:rsidRDefault="005F78DD" w:rsidP="005F78DD">
      <w:pPr>
        <w:widowControl w:val="0"/>
        <w:kinsoku w:val="0"/>
        <w:overflowPunct w:val="0"/>
        <w:ind w:left="720"/>
        <w:jc w:val="both"/>
        <w:textAlignment w:val="baseline"/>
        <w:rPr>
          <w:rFonts w:asciiTheme="minorHAnsi" w:hAnsiTheme="minorHAnsi" w:cs="Arial"/>
          <w:sz w:val="20"/>
          <w:szCs w:val="20"/>
        </w:rPr>
      </w:pPr>
      <w:r w:rsidRPr="000C66ED">
        <w:rPr>
          <w:rFonts w:asciiTheme="minorHAnsi" w:hAnsiTheme="minorHAnsi" w:cs="Arial"/>
          <w:sz w:val="20"/>
          <w:szCs w:val="20"/>
        </w:rPr>
        <w:t>From time to time</w:t>
      </w:r>
      <w:r w:rsidR="00F629FD">
        <w:rPr>
          <w:rFonts w:asciiTheme="minorHAnsi" w:hAnsiTheme="minorHAnsi" w:cs="Arial"/>
          <w:sz w:val="20"/>
          <w:szCs w:val="20"/>
        </w:rPr>
        <w:t>,</w:t>
      </w:r>
      <w:r w:rsidRPr="000C66ED">
        <w:rPr>
          <w:rFonts w:asciiTheme="minorHAnsi" w:hAnsiTheme="minorHAnsi" w:cs="Arial"/>
          <w:sz w:val="20"/>
          <w:szCs w:val="20"/>
        </w:rPr>
        <w:t xml:space="preserve"> a special interest group or vendor may approach</w:t>
      </w:r>
      <w:r w:rsidR="00512DCC" w:rsidRPr="000C66ED">
        <w:rPr>
          <w:rFonts w:asciiTheme="minorHAnsi" w:hAnsiTheme="minorHAnsi" w:cs="Arial"/>
          <w:sz w:val="20"/>
          <w:szCs w:val="20"/>
        </w:rPr>
        <w:t xml:space="preserve"> </w:t>
      </w:r>
      <w:r w:rsidR="00F629FD">
        <w:rPr>
          <w:rFonts w:asciiTheme="minorHAnsi" w:hAnsiTheme="minorHAnsi" w:cs="Arial"/>
          <w:sz w:val="20"/>
          <w:szCs w:val="20"/>
        </w:rPr>
        <w:t>M</w:t>
      </w:r>
      <w:r w:rsidR="00512DCC" w:rsidRPr="000C66ED">
        <w:rPr>
          <w:rFonts w:asciiTheme="minorHAnsi" w:hAnsiTheme="minorHAnsi" w:cs="Arial"/>
          <w:sz w:val="20"/>
          <w:szCs w:val="20"/>
        </w:rPr>
        <w:t xml:space="preserve">anagement to hold a function or class that may be of interest to the residents of Nepenthe. The requestor will be provided with a Facility Use Proposal Form. Should the manager find that the requested event does not conflict with previously scheduled events and will appeal to a broad range of residents, the event will be placed on the calendar with the understanding that insurance requirements must met. </w:t>
      </w:r>
    </w:p>
    <w:p w:rsidR="005F78DD" w:rsidRPr="000C66ED" w:rsidRDefault="00F610F2" w:rsidP="00187C33">
      <w:pPr>
        <w:pStyle w:val="Heading3"/>
      </w:pPr>
      <w:bookmarkStart w:id="75" w:name="_Toc481161435"/>
      <w:r w:rsidRPr="000C66ED">
        <w:t>3</w:t>
      </w:r>
      <w:r w:rsidR="00512DCC" w:rsidRPr="000C66ED">
        <w:t>.5.4. Private Rentals</w:t>
      </w:r>
      <w:bookmarkEnd w:id="75"/>
      <w:r w:rsidR="005F78DD" w:rsidRPr="000C66ED">
        <w:t xml:space="preserve">  </w:t>
      </w:r>
    </w:p>
    <w:p w:rsidR="00512DCC" w:rsidRPr="00EA7344" w:rsidRDefault="00512DCC" w:rsidP="005F78DD">
      <w:pPr>
        <w:widowControl w:val="0"/>
        <w:kinsoku w:val="0"/>
        <w:overflowPunct w:val="0"/>
        <w:ind w:left="720"/>
        <w:jc w:val="both"/>
        <w:textAlignment w:val="baseline"/>
        <w:rPr>
          <w:rFonts w:asciiTheme="minorHAnsi" w:hAnsiTheme="minorHAnsi" w:cs="Arial"/>
          <w:b/>
          <w:sz w:val="20"/>
          <w:szCs w:val="20"/>
        </w:rPr>
      </w:pPr>
      <w:r w:rsidRPr="000C66ED">
        <w:rPr>
          <w:rFonts w:asciiTheme="minorHAnsi" w:hAnsiTheme="minorHAnsi" w:cs="Arial"/>
          <w:sz w:val="20"/>
          <w:szCs w:val="20"/>
        </w:rPr>
        <w:t xml:space="preserve">Renting the Clubhouse or Dunbarton Cabana is a privilege reserved only for Nepenthe residents. </w:t>
      </w:r>
      <w:r w:rsidRPr="00EA7344">
        <w:rPr>
          <w:rFonts w:asciiTheme="minorHAnsi" w:hAnsiTheme="minorHAnsi" w:cs="Arial"/>
          <w:b/>
          <w:sz w:val="20"/>
          <w:szCs w:val="20"/>
        </w:rPr>
        <w:t>If a resident chooses to rent one of the facilities on behalf of a friend, the resident is assuming responsibility and must remain at the event the entire time of the rental.</w:t>
      </w:r>
    </w:p>
    <w:p w:rsidR="004E32EF" w:rsidRPr="000C66ED" w:rsidRDefault="004E32EF" w:rsidP="005F78DD">
      <w:pPr>
        <w:widowControl w:val="0"/>
        <w:kinsoku w:val="0"/>
        <w:overflowPunct w:val="0"/>
        <w:ind w:left="720"/>
        <w:jc w:val="both"/>
        <w:textAlignment w:val="baseline"/>
        <w:rPr>
          <w:rFonts w:asciiTheme="minorHAnsi" w:hAnsiTheme="minorHAnsi" w:cs="Arial"/>
          <w:sz w:val="20"/>
          <w:szCs w:val="20"/>
        </w:rPr>
      </w:pPr>
    </w:p>
    <w:p w:rsidR="004E32EF" w:rsidRDefault="004E32EF" w:rsidP="004E32EF">
      <w:pPr>
        <w:widowControl w:val="0"/>
        <w:kinsoku w:val="0"/>
        <w:overflowPunct w:val="0"/>
        <w:ind w:left="720"/>
        <w:jc w:val="both"/>
        <w:textAlignment w:val="baseline"/>
        <w:rPr>
          <w:rFonts w:asciiTheme="minorHAnsi" w:hAnsiTheme="minorHAnsi" w:cs="Arial"/>
          <w:sz w:val="20"/>
          <w:szCs w:val="20"/>
        </w:rPr>
      </w:pPr>
      <w:r w:rsidRPr="000C66ED">
        <w:rPr>
          <w:rFonts w:asciiTheme="minorHAnsi" w:hAnsiTheme="minorHAnsi" w:cs="Arial"/>
          <w:sz w:val="20"/>
          <w:szCs w:val="20"/>
        </w:rPr>
        <w:t xml:space="preserve">The Clubhouse can be rented for $40 per hour. Excluded from the rental are the lobby, management offices, gym and pool deck. The rental includes the use of </w:t>
      </w:r>
      <w:r w:rsidR="009561F2" w:rsidRPr="000C66ED">
        <w:rPr>
          <w:rFonts w:asciiTheme="minorHAnsi" w:hAnsiTheme="minorHAnsi" w:cs="Arial"/>
          <w:sz w:val="20"/>
          <w:szCs w:val="20"/>
        </w:rPr>
        <w:t>six</w:t>
      </w:r>
      <w:r w:rsidRPr="000C66ED">
        <w:rPr>
          <w:rFonts w:asciiTheme="minorHAnsi" w:hAnsiTheme="minorHAnsi" w:cs="Arial"/>
          <w:sz w:val="20"/>
          <w:szCs w:val="20"/>
        </w:rPr>
        <w:t xml:space="preserve"> 3'x6' banquet tables and 40 stacking chairs. To reserve the date, a $100 holding</w:t>
      </w:r>
      <w:r w:rsidR="009561F2" w:rsidRPr="000C66ED">
        <w:rPr>
          <w:rFonts w:asciiTheme="minorHAnsi" w:hAnsiTheme="minorHAnsi" w:cs="Arial"/>
          <w:sz w:val="20"/>
          <w:szCs w:val="20"/>
        </w:rPr>
        <w:t>/cleaning</w:t>
      </w:r>
      <w:r w:rsidRPr="000C66ED">
        <w:rPr>
          <w:rFonts w:asciiTheme="minorHAnsi" w:hAnsiTheme="minorHAnsi" w:cs="Arial"/>
          <w:sz w:val="20"/>
          <w:szCs w:val="20"/>
        </w:rPr>
        <w:t xml:space="preserve"> deposit is required. This cleaning deposit will be refunded after the event provided no portion of it is required to restore the facility</w:t>
      </w:r>
      <w:r w:rsidR="004A0860" w:rsidRPr="000C66ED">
        <w:rPr>
          <w:rFonts w:asciiTheme="minorHAnsi" w:hAnsiTheme="minorHAnsi" w:cs="Arial"/>
          <w:sz w:val="20"/>
          <w:szCs w:val="20"/>
        </w:rPr>
        <w:t xml:space="preserve"> to its “pre-event” standard</w:t>
      </w:r>
      <w:r w:rsidRPr="000C66ED">
        <w:rPr>
          <w:rFonts w:asciiTheme="minorHAnsi" w:hAnsiTheme="minorHAnsi" w:cs="Arial"/>
          <w:sz w:val="20"/>
          <w:szCs w:val="20"/>
        </w:rPr>
        <w:t xml:space="preserve">. Payment for the rental is due at least seven days prior to your event. A One-Day Special Event Certificate of Insurance is required for all rentals. The Rental Agreement can be found </w:t>
      </w:r>
      <w:r w:rsidR="00F629FD">
        <w:rPr>
          <w:rFonts w:asciiTheme="minorHAnsi" w:hAnsiTheme="minorHAnsi" w:cs="Arial"/>
          <w:sz w:val="20"/>
          <w:szCs w:val="20"/>
        </w:rPr>
        <w:t>at www.NepentheHOA.com...</w:t>
      </w:r>
      <w:r w:rsidRPr="000C66ED">
        <w:rPr>
          <w:rFonts w:asciiTheme="minorHAnsi" w:hAnsiTheme="minorHAnsi" w:cs="Arial"/>
          <w:sz w:val="20"/>
          <w:szCs w:val="20"/>
        </w:rPr>
        <w:t xml:space="preserve"> or obtained from the office.</w:t>
      </w:r>
    </w:p>
    <w:p w:rsidR="00047C28" w:rsidRDefault="00047C28" w:rsidP="004E32EF">
      <w:pPr>
        <w:widowControl w:val="0"/>
        <w:kinsoku w:val="0"/>
        <w:overflowPunct w:val="0"/>
        <w:ind w:left="720"/>
        <w:jc w:val="both"/>
        <w:textAlignment w:val="baseline"/>
        <w:rPr>
          <w:rFonts w:asciiTheme="minorHAnsi" w:hAnsiTheme="minorHAnsi" w:cs="Arial"/>
          <w:sz w:val="20"/>
          <w:szCs w:val="20"/>
        </w:rPr>
      </w:pPr>
    </w:p>
    <w:p w:rsidR="00047C28" w:rsidRPr="000C66ED" w:rsidRDefault="00047C28" w:rsidP="004E32EF">
      <w:pPr>
        <w:widowControl w:val="0"/>
        <w:kinsoku w:val="0"/>
        <w:overflowPunct w:val="0"/>
        <w:ind w:left="720"/>
        <w:jc w:val="both"/>
        <w:textAlignment w:val="baseline"/>
        <w:rPr>
          <w:rFonts w:asciiTheme="minorHAnsi" w:hAnsiTheme="minorHAnsi" w:cs="Arial"/>
          <w:sz w:val="20"/>
          <w:szCs w:val="20"/>
        </w:rPr>
      </w:pPr>
      <w:r>
        <w:rPr>
          <w:rFonts w:asciiTheme="minorHAnsi" w:hAnsiTheme="minorHAnsi" w:cs="Arial"/>
          <w:sz w:val="20"/>
          <w:szCs w:val="20"/>
        </w:rPr>
        <w:t xml:space="preserve">The Dunbarton Cabana is a flat $35 rental fee for the entire day. A $75 refundable cleaning deposit is required to hold the date. The pool deck is not included in the rental. </w:t>
      </w:r>
    </w:p>
    <w:p w:rsidR="00DB1CBF" w:rsidRPr="000C66ED" w:rsidRDefault="00F610F2" w:rsidP="00187C33">
      <w:pPr>
        <w:pStyle w:val="Heading2"/>
      </w:pPr>
      <w:bookmarkStart w:id="76" w:name="_Toc481161436"/>
      <w:r w:rsidRPr="000C66ED">
        <w:t>3</w:t>
      </w:r>
      <w:r w:rsidR="00047DA4" w:rsidRPr="000C66ED">
        <w:t>.</w:t>
      </w:r>
      <w:r w:rsidR="00BB2A4C" w:rsidRPr="000C66ED">
        <w:t>6</w:t>
      </w:r>
      <w:r w:rsidR="00047DA4" w:rsidRPr="000C66ED">
        <w:t>. Grounds and Landscaping</w:t>
      </w:r>
      <w:bookmarkEnd w:id="76"/>
    </w:p>
    <w:p w:rsidR="001C4D28" w:rsidRDefault="001C4D28" w:rsidP="001C4D28">
      <w:pPr>
        <w:widowControl w:val="0"/>
        <w:kinsoku w:val="0"/>
        <w:overflowPunct w:val="0"/>
        <w:ind w:left="720" w:hanging="720"/>
        <w:jc w:val="both"/>
        <w:textAlignment w:val="baseline"/>
        <w:rPr>
          <w:rFonts w:asciiTheme="minorHAnsi" w:hAnsiTheme="minorHAnsi" w:cs="Arial"/>
          <w:sz w:val="20"/>
          <w:szCs w:val="20"/>
        </w:rPr>
      </w:pPr>
      <w:r w:rsidRPr="000C66ED">
        <w:rPr>
          <w:rFonts w:asciiTheme="minorHAnsi" w:hAnsiTheme="minorHAnsi" w:cs="Arial"/>
          <w:b/>
          <w:sz w:val="22"/>
          <w:szCs w:val="22"/>
        </w:rPr>
        <w:tab/>
      </w:r>
      <w:r w:rsidRPr="000C66ED">
        <w:rPr>
          <w:rFonts w:asciiTheme="minorHAnsi" w:hAnsiTheme="minorHAnsi" w:cs="Arial"/>
          <w:sz w:val="20"/>
          <w:szCs w:val="20"/>
        </w:rPr>
        <w:t xml:space="preserve">Nepenthe is responsible for all landscaping in the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The </w:t>
      </w:r>
      <w:r w:rsidR="00F629FD">
        <w:rPr>
          <w:rFonts w:asciiTheme="minorHAnsi" w:hAnsiTheme="minorHAnsi" w:cs="Arial"/>
          <w:sz w:val="20"/>
          <w:szCs w:val="20"/>
        </w:rPr>
        <w:t xml:space="preserve">landscape </w:t>
      </w:r>
      <w:r w:rsidRPr="000C66ED">
        <w:rPr>
          <w:rFonts w:asciiTheme="minorHAnsi" w:hAnsiTheme="minorHAnsi" w:cs="Arial"/>
          <w:sz w:val="20"/>
          <w:szCs w:val="20"/>
        </w:rPr>
        <w:t>contractor</w:t>
      </w:r>
      <w:r w:rsidR="000C66ED">
        <w:rPr>
          <w:rFonts w:asciiTheme="minorHAnsi" w:hAnsiTheme="minorHAnsi" w:cs="Arial"/>
          <w:sz w:val="20"/>
          <w:szCs w:val="20"/>
        </w:rPr>
        <w:t>’s</w:t>
      </w:r>
      <w:r w:rsidRPr="000C66ED">
        <w:rPr>
          <w:rFonts w:asciiTheme="minorHAnsi" w:hAnsiTheme="minorHAnsi" w:cs="Arial"/>
          <w:sz w:val="20"/>
          <w:szCs w:val="20"/>
        </w:rPr>
        <w:t xml:space="preserve"> employees are required to wear uniforms, but they have been instructed to only take direction from </w:t>
      </w:r>
      <w:r w:rsidR="00F629FD">
        <w:rPr>
          <w:rFonts w:asciiTheme="minorHAnsi" w:hAnsiTheme="minorHAnsi" w:cs="Arial"/>
          <w:sz w:val="20"/>
          <w:szCs w:val="20"/>
        </w:rPr>
        <w:t>M</w:t>
      </w:r>
      <w:r w:rsidRPr="000C66ED">
        <w:rPr>
          <w:rFonts w:asciiTheme="minorHAnsi" w:hAnsiTheme="minorHAnsi" w:cs="Arial"/>
          <w:sz w:val="20"/>
          <w:szCs w:val="20"/>
        </w:rPr>
        <w:t>anagement</w:t>
      </w:r>
      <w:r w:rsidR="009561F2" w:rsidRPr="000C66ED">
        <w:rPr>
          <w:rFonts w:asciiTheme="minorHAnsi" w:hAnsiTheme="minorHAnsi" w:cs="Arial"/>
          <w:sz w:val="20"/>
          <w:szCs w:val="20"/>
        </w:rPr>
        <w:t xml:space="preserve">. </w:t>
      </w:r>
      <w:r w:rsidRPr="000C66ED">
        <w:rPr>
          <w:rFonts w:asciiTheme="minorHAnsi" w:hAnsiTheme="minorHAnsi" w:cs="Arial"/>
          <w:sz w:val="20"/>
          <w:szCs w:val="20"/>
        </w:rPr>
        <w:t xml:space="preserve">Homeowners may not plant anything in the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without Board approval. Nor may homeowners mow, prune, water (except as necessitated by drought</w:t>
      </w:r>
      <w:r w:rsidR="009561F2" w:rsidRPr="000C66ED">
        <w:rPr>
          <w:rFonts w:asciiTheme="minorHAnsi" w:hAnsiTheme="minorHAnsi" w:cs="Arial"/>
          <w:sz w:val="20"/>
          <w:szCs w:val="20"/>
        </w:rPr>
        <w:t xml:space="preserve"> with instruction from the Association</w:t>
      </w:r>
      <w:r w:rsidRPr="000C66ED">
        <w:rPr>
          <w:rFonts w:asciiTheme="minorHAnsi" w:hAnsiTheme="minorHAnsi" w:cs="Arial"/>
          <w:sz w:val="20"/>
          <w:szCs w:val="20"/>
        </w:rPr>
        <w:t xml:space="preserve">), fertilize or otherwise cultivate in the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even if the homeowner planted there with </w:t>
      </w:r>
      <w:r w:rsidR="000C66ED">
        <w:rPr>
          <w:rFonts w:asciiTheme="minorHAnsi" w:hAnsiTheme="minorHAnsi" w:cs="Arial"/>
          <w:sz w:val="20"/>
          <w:szCs w:val="20"/>
        </w:rPr>
        <w:t>Association</w:t>
      </w:r>
      <w:r w:rsidRPr="000C66ED">
        <w:rPr>
          <w:rFonts w:asciiTheme="minorHAnsi" w:hAnsiTheme="minorHAnsi" w:cs="Arial"/>
          <w:sz w:val="20"/>
          <w:szCs w:val="20"/>
        </w:rPr>
        <w:t xml:space="preserve"> approval</w:t>
      </w:r>
      <w:r w:rsidR="00047C28">
        <w:rPr>
          <w:rFonts w:asciiTheme="minorHAnsi" w:hAnsiTheme="minorHAnsi" w:cs="Arial"/>
          <w:sz w:val="20"/>
          <w:szCs w:val="20"/>
        </w:rPr>
        <w:t xml:space="preserve"> per the provisions below</w:t>
      </w:r>
      <w:r w:rsidRPr="000C66ED">
        <w:rPr>
          <w:rFonts w:asciiTheme="minorHAnsi" w:hAnsiTheme="minorHAnsi" w:cs="Arial"/>
          <w:sz w:val="20"/>
          <w:szCs w:val="20"/>
        </w:rPr>
        <w:t xml:space="preserve">.  </w:t>
      </w:r>
    </w:p>
    <w:p w:rsidR="00E14991" w:rsidRDefault="00E14991" w:rsidP="001C4D28">
      <w:pPr>
        <w:widowControl w:val="0"/>
        <w:kinsoku w:val="0"/>
        <w:overflowPunct w:val="0"/>
        <w:ind w:left="720" w:hanging="720"/>
        <w:jc w:val="both"/>
        <w:textAlignment w:val="baseline"/>
        <w:rPr>
          <w:rFonts w:asciiTheme="minorHAnsi" w:hAnsiTheme="minorHAnsi" w:cs="Arial"/>
          <w:sz w:val="20"/>
          <w:szCs w:val="20"/>
        </w:rPr>
      </w:pPr>
    </w:p>
    <w:p w:rsidR="00E14991" w:rsidRPr="000C66ED" w:rsidRDefault="00E14991" w:rsidP="001C4D28">
      <w:pPr>
        <w:widowControl w:val="0"/>
        <w:kinsoku w:val="0"/>
        <w:overflowPunct w:val="0"/>
        <w:ind w:left="720" w:hanging="720"/>
        <w:jc w:val="both"/>
        <w:textAlignment w:val="baseline"/>
        <w:rPr>
          <w:rFonts w:asciiTheme="minorHAnsi" w:hAnsiTheme="minorHAnsi" w:cs="Arial"/>
          <w:sz w:val="20"/>
          <w:szCs w:val="20"/>
        </w:rPr>
      </w:pPr>
      <w:r>
        <w:rPr>
          <w:rFonts w:asciiTheme="minorHAnsi" w:hAnsiTheme="minorHAnsi" w:cs="Arial"/>
          <w:sz w:val="20"/>
          <w:szCs w:val="20"/>
        </w:rPr>
        <w:tab/>
        <w:t xml:space="preserve">There are a number of Standards &amp; Practices for the </w:t>
      </w:r>
      <w:r w:rsidR="009B0634">
        <w:rPr>
          <w:rFonts w:asciiTheme="minorHAnsi" w:hAnsiTheme="minorHAnsi" w:cs="Arial"/>
          <w:sz w:val="20"/>
          <w:szCs w:val="20"/>
        </w:rPr>
        <w:t>g</w:t>
      </w:r>
      <w:r>
        <w:rPr>
          <w:rFonts w:asciiTheme="minorHAnsi" w:hAnsiTheme="minorHAnsi" w:cs="Arial"/>
          <w:sz w:val="20"/>
          <w:szCs w:val="20"/>
        </w:rPr>
        <w:t xml:space="preserve">rounds </w:t>
      </w:r>
      <w:r w:rsidR="009B0634">
        <w:rPr>
          <w:rFonts w:asciiTheme="minorHAnsi" w:hAnsiTheme="minorHAnsi" w:cs="Arial"/>
          <w:sz w:val="20"/>
          <w:szCs w:val="20"/>
        </w:rPr>
        <w:t>outlined in</w:t>
      </w:r>
      <w:r>
        <w:rPr>
          <w:rFonts w:asciiTheme="minorHAnsi" w:hAnsiTheme="minorHAnsi" w:cs="Arial"/>
          <w:sz w:val="20"/>
          <w:szCs w:val="20"/>
        </w:rPr>
        <w:t xml:space="preserve"> the </w:t>
      </w:r>
      <w:r w:rsidR="009B0634">
        <w:rPr>
          <w:rFonts w:asciiTheme="minorHAnsi" w:hAnsiTheme="minorHAnsi" w:cs="Arial"/>
          <w:sz w:val="20"/>
          <w:szCs w:val="20"/>
        </w:rPr>
        <w:t xml:space="preserve">Nepenthe </w:t>
      </w:r>
      <w:r>
        <w:rPr>
          <w:rFonts w:asciiTheme="minorHAnsi" w:hAnsiTheme="minorHAnsi" w:cs="Arial"/>
          <w:sz w:val="20"/>
          <w:szCs w:val="20"/>
        </w:rPr>
        <w:t xml:space="preserve">Grounds Vision Document. This Document was adopted by the Board of Directors on December 3, 2014. The Grounds Vision Document is available for your review at </w:t>
      </w:r>
      <w:hyperlink r:id="rId14" w:history="1">
        <w:r w:rsidRPr="00E02A1D">
          <w:rPr>
            <w:rStyle w:val="Hyperlink"/>
            <w:rFonts w:asciiTheme="minorHAnsi" w:hAnsiTheme="minorHAnsi" w:cs="Arial"/>
            <w:sz w:val="20"/>
            <w:szCs w:val="20"/>
          </w:rPr>
          <w:t>www.NepentheHOA.com</w:t>
        </w:r>
      </w:hyperlink>
      <w:r>
        <w:rPr>
          <w:rFonts w:asciiTheme="minorHAnsi" w:hAnsiTheme="minorHAnsi" w:cs="Arial"/>
          <w:sz w:val="20"/>
          <w:szCs w:val="20"/>
        </w:rPr>
        <w:t xml:space="preserve"> or in the Clubhouse Library.</w:t>
      </w:r>
    </w:p>
    <w:p w:rsidR="001C4D28" w:rsidRPr="000C66ED" w:rsidRDefault="001C4D28" w:rsidP="001C4D28">
      <w:pPr>
        <w:widowControl w:val="0"/>
        <w:kinsoku w:val="0"/>
        <w:overflowPunct w:val="0"/>
        <w:ind w:left="720" w:hanging="720"/>
        <w:jc w:val="both"/>
        <w:textAlignment w:val="baseline"/>
        <w:rPr>
          <w:rFonts w:asciiTheme="minorHAnsi" w:hAnsiTheme="minorHAnsi" w:cs="Arial"/>
          <w:sz w:val="20"/>
          <w:szCs w:val="20"/>
        </w:rPr>
      </w:pPr>
      <w:r w:rsidRPr="000C66ED">
        <w:rPr>
          <w:rFonts w:asciiTheme="minorHAnsi" w:hAnsiTheme="minorHAnsi" w:cs="Arial"/>
          <w:sz w:val="20"/>
          <w:szCs w:val="20"/>
        </w:rPr>
        <w:tab/>
      </w:r>
    </w:p>
    <w:p w:rsidR="001C4D28" w:rsidRPr="000C66ED" w:rsidRDefault="001C4D28" w:rsidP="001C4D28">
      <w:pPr>
        <w:widowControl w:val="0"/>
        <w:kinsoku w:val="0"/>
        <w:overflowPunct w:val="0"/>
        <w:ind w:left="720" w:hanging="720"/>
        <w:jc w:val="both"/>
        <w:textAlignment w:val="baseline"/>
        <w:rPr>
          <w:rFonts w:asciiTheme="minorHAnsi" w:hAnsiTheme="minorHAnsi" w:cs="Arial"/>
          <w:sz w:val="20"/>
          <w:szCs w:val="20"/>
        </w:rPr>
      </w:pPr>
      <w:r w:rsidRPr="000C66ED">
        <w:rPr>
          <w:rFonts w:asciiTheme="minorHAnsi" w:hAnsiTheme="minorHAnsi" w:cs="Arial"/>
          <w:sz w:val="20"/>
          <w:szCs w:val="20"/>
        </w:rPr>
        <w:tab/>
        <w:t xml:space="preserve">If you would like to discuss landscape improvements at your address, please fill out a work request form, available at the front desk or on the website, using the “contact us” form. Your request will be forwarded to the Grounds Committee. You will be contacted by your zone steward or </w:t>
      </w:r>
      <w:r w:rsidR="00F629FD">
        <w:rPr>
          <w:rFonts w:asciiTheme="minorHAnsi" w:hAnsiTheme="minorHAnsi" w:cs="Arial"/>
          <w:sz w:val="20"/>
          <w:szCs w:val="20"/>
        </w:rPr>
        <w:t>M</w:t>
      </w:r>
      <w:r w:rsidRPr="000C66ED">
        <w:rPr>
          <w:rFonts w:asciiTheme="minorHAnsi" w:hAnsiTheme="minorHAnsi" w:cs="Arial"/>
          <w:sz w:val="20"/>
          <w:szCs w:val="20"/>
        </w:rPr>
        <w:t xml:space="preserve">anagement. A decision will be agreed upon and the work order placed with </w:t>
      </w:r>
      <w:r w:rsidR="00F629FD">
        <w:rPr>
          <w:rFonts w:asciiTheme="minorHAnsi" w:hAnsiTheme="minorHAnsi" w:cs="Arial"/>
          <w:sz w:val="20"/>
          <w:szCs w:val="20"/>
        </w:rPr>
        <w:t xml:space="preserve">the </w:t>
      </w:r>
      <w:r w:rsidR="000C66ED">
        <w:rPr>
          <w:rFonts w:asciiTheme="minorHAnsi" w:hAnsiTheme="minorHAnsi" w:cs="Arial"/>
          <w:sz w:val="20"/>
          <w:szCs w:val="20"/>
        </w:rPr>
        <w:t>landscape contractor</w:t>
      </w:r>
      <w:r w:rsidRPr="000C66ED">
        <w:rPr>
          <w:rFonts w:asciiTheme="minorHAnsi" w:hAnsiTheme="minorHAnsi" w:cs="Arial"/>
          <w:sz w:val="20"/>
          <w:szCs w:val="20"/>
        </w:rPr>
        <w:t xml:space="preserve">.  </w:t>
      </w:r>
    </w:p>
    <w:p w:rsidR="001C4D28" w:rsidRPr="000C66ED" w:rsidRDefault="001C4D28" w:rsidP="001C4D28">
      <w:pPr>
        <w:widowControl w:val="0"/>
        <w:kinsoku w:val="0"/>
        <w:overflowPunct w:val="0"/>
        <w:ind w:left="720" w:hanging="720"/>
        <w:jc w:val="both"/>
        <w:textAlignment w:val="baseline"/>
        <w:rPr>
          <w:rFonts w:asciiTheme="minorHAnsi" w:hAnsiTheme="minorHAnsi" w:cs="Arial"/>
          <w:sz w:val="20"/>
          <w:szCs w:val="20"/>
        </w:rPr>
      </w:pPr>
    </w:p>
    <w:p w:rsidR="001C4D28" w:rsidRPr="000C66ED" w:rsidRDefault="001C4D28" w:rsidP="001C4D28">
      <w:pPr>
        <w:widowControl w:val="0"/>
        <w:kinsoku w:val="0"/>
        <w:overflowPunct w:val="0"/>
        <w:ind w:left="720"/>
        <w:jc w:val="both"/>
        <w:textAlignment w:val="baseline"/>
        <w:rPr>
          <w:rFonts w:asciiTheme="minorHAnsi" w:hAnsiTheme="minorHAnsi" w:cs="Arial"/>
          <w:sz w:val="20"/>
          <w:szCs w:val="20"/>
        </w:rPr>
      </w:pPr>
      <w:r w:rsidRPr="000C66ED">
        <w:rPr>
          <w:rFonts w:asciiTheme="minorHAnsi" w:hAnsiTheme="minorHAnsi" w:cs="Arial"/>
          <w:sz w:val="20"/>
          <w:szCs w:val="20"/>
        </w:rPr>
        <w:t xml:space="preserve">It’s important to remember that all landscaping outside of your patio is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and comes under the purview of the association, but we can work together to beautify the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in a way that pleases all parties. This is much better than taking it upon yourself to plant in the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and then having it removed because it did not adhere to the </w:t>
      </w:r>
      <w:r w:rsidR="00F629FD">
        <w:rPr>
          <w:rFonts w:asciiTheme="minorHAnsi" w:hAnsiTheme="minorHAnsi" w:cs="Arial"/>
          <w:sz w:val="20"/>
          <w:szCs w:val="20"/>
        </w:rPr>
        <w:t>A</w:t>
      </w:r>
      <w:r w:rsidRPr="000C66ED">
        <w:rPr>
          <w:rFonts w:asciiTheme="minorHAnsi" w:hAnsiTheme="minorHAnsi" w:cs="Arial"/>
          <w:sz w:val="20"/>
          <w:szCs w:val="20"/>
        </w:rPr>
        <w:t>ssociation’s plant palette or standards</w:t>
      </w:r>
      <w:r w:rsidR="009561F2" w:rsidRPr="000C66ED">
        <w:rPr>
          <w:rFonts w:asciiTheme="minorHAnsi" w:hAnsiTheme="minorHAnsi" w:cs="Arial"/>
          <w:sz w:val="20"/>
          <w:szCs w:val="20"/>
        </w:rPr>
        <w:t xml:space="preserve"> or worse, to damage the irrigation system by your actions</w:t>
      </w:r>
      <w:r w:rsidRPr="000C66ED">
        <w:rPr>
          <w:rFonts w:asciiTheme="minorHAnsi" w:hAnsiTheme="minorHAnsi" w:cs="Arial"/>
          <w:sz w:val="20"/>
          <w:szCs w:val="20"/>
        </w:rPr>
        <w:t>.</w:t>
      </w:r>
    </w:p>
    <w:p w:rsidR="001C4D28" w:rsidRPr="000C66ED" w:rsidRDefault="001C4D28" w:rsidP="001C4D28">
      <w:pPr>
        <w:widowControl w:val="0"/>
        <w:kinsoku w:val="0"/>
        <w:overflowPunct w:val="0"/>
        <w:ind w:left="720"/>
        <w:jc w:val="both"/>
        <w:textAlignment w:val="baseline"/>
        <w:rPr>
          <w:rFonts w:asciiTheme="minorHAnsi" w:hAnsiTheme="minorHAnsi" w:cs="Arial"/>
          <w:sz w:val="20"/>
          <w:szCs w:val="20"/>
        </w:rPr>
      </w:pPr>
    </w:p>
    <w:p w:rsidR="001C4D28" w:rsidRPr="000C66ED" w:rsidRDefault="001C4D28" w:rsidP="001C4D28">
      <w:pPr>
        <w:widowControl w:val="0"/>
        <w:kinsoku w:val="0"/>
        <w:overflowPunct w:val="0"/>
        <w:ind w:left="720"/>
        <w:jc w:val="both"/>
        <w:textAlignment w:val="baseline"/>
        <w:rPr>
          <w:rFonts w:asciiTheme="minorHAnsi" w:hAnsiTheme="minorHAnsi" w:cs="Arial"/>
          <w:sz w:val="20"/>
          <w:szCs w:val="20"/>
        </w:rPr>
      </w:pPr>
      <w:r w:rsidRPr="000C66ED">
        <w:rPr>
          <w:rFonts w:asciiTheme="minorHAnsi" w:hAnsiTheme="minorHAnsi" w:cs="Arial"/>
          <w:sz w:val="20"/>
          <w:szCs w:val="20"/>
        </w:rPr>
        <w:t xml:space="preserve">If you note malfunctioning sprinklers or non-functioning light posts in the </w:t>
      </w:r>
      <w:r w:rsidR="009561F2" w:rsidRPr="000C66ED">
        <w:rPr>
          <w:rFonts w:asciiTheme="minorHAnsi" w:hAnsiTheme="minorHAnsi" w:cs="Arial"/>
          <w:sz w:val="20"/>
          <w:szCs w:val="20"/>
        </w:rPr>
        <w:t>Common Area</w:t>
      </w:r>
      <w:r w:rsidRPr="000C66ED">
        <w:rPr>
          <w:rFonts w:asciiTheme="minorHAnsi" w:hAnsiTheme="minorHAnsi" w:cs="Arial"/>
          <w:sz w:val="20"/>
          <w:szCs w:val="20"/>
        </w:rPr>
        <w:t xml:space="preserve">, please report them to the </w:t>
      </w:r>
      <w:r w:rsidR="00F629FD">
        <w:rPr>
          <w:rFonts w:asciiTheme="minorHAnsi" w:hAnsiTheme="minorHAnsi" w:cs="Arial"/>
          <w:sz w:val="20"/>
          <w:szCs w:val="20"/>
        </w:rPr>
        <w:t>M</w:t>
      </w:r>
      <w:r w:rsidRPr="000C66ED">
        <w:rPr>
          <w:rFonts w:asciiTheme="minorHAnsi" w:hAnsiTheme="minorHAnsi" w:cs="Arial"/>
          <w:sz w:val="20"/>
          <w:szCs w:val="20"/>
        </w:rPr>
        <w:t xml:space="preserve">anagement </w:t>
      </w:r>
      <w:r w:rsidR="00F629FD">
        <w:rPr>
          <w:rFonts w:asciiTheme="minorHAnsi" w:hAnsiTheme="minorHAnsi" w:cs="Arial"/>
          <w:sz w:val="20"/>
          <w:szCs w:val="20"/>
        </w:rPr>
        <w:t>O</w:t>
      </w:r>
      <w:r w:rsidRPr="000C66ED">
        <w:rPr>
          <w:rFonts w:asciiTheme="minorHAnsi" w:hAnsiTheme="minorHAnsi" w:cs="Arial"/>
          <w:sz w:val="20"/>
          <w:szCs w:val="20"/>
        </w:rPr>
        <w:t>ffice.</w:t>
      </w:r>
    </w:p>
    <w:p w:rsidR="001C4D28" w:rsidRPr="000C66ED" w:rsidRDefault="001C4D28" w:rsidP="001C4D28">
      <w:pPr>
        <w:widowControl w:val="0"/>
        <w:kinsoku w:val="0"/>
        <w:overflowPunct w:val="0"/>
        <w:ind w:left="720"/>
        <w:jc w:val="both"/>
        <w:textAlignment w:val="baseline"/>
        <w:rPr>
          <w:rFonts w:asciiTheme="minorHAnsi" w:hAnsiTheme="minorHAnsi" w:cs="Arial"/>
          <w:sz w:val="20"/>
          <w:szCs w:val="20"/>
        </w:rPr>
      </w:pPr>
    </w:p>
    <w:p w:rsidR="00E9697D" w:rsidRPr="000C66ED" w:rsidRDefault="00F610F2" w:rsidP="001A1841">
      <w:pPr>
        <w:pStyle w:val="Heading1"/>
      </w:pPr>
      <w:bookmarkStart w:id="77" w:name="_Toc481161437"/>
      <w:bookmarkEnd w:id="70"/>
      <w:r w:rsidRPr="000C66ED">
        <w:lastRenderedPageBreak/>
        <w:t>Section 4</w:t>
      </w:r>
      <w:r w:rsidR="00E9697D" w:rsidRPr="000C66ED">
        <w:t xml:space="preserve">. Owner and Resident </w:t>
      </w:r>
      <w:r w:rsidR="0035520F" w:rsidRPr="000C66ED">
        <w:t>Obligations</w:t>
      </w:r>
      <w:bookmarkEnd w:id="77"/>
    </w:p>
    <w:p w:rsidR="00E9697D" w:rsidRPr="000C66ED" w:rsidRDefault="00F610F2" w:rsidP="001A1841">
      <w:pPr>
        <w:pStyle w:val="Heading2"/>
      </w:pPr>
      <w:bookmarkStart w:id="78" w:name="_Toc478124463"/>
      <w:bookmarkStart w:id="79" w:name="_Toc481161438"/>
      <w:r w:rsidRPr="000C66ED">
        <w:t>4</w:t>
      </w:r>
      <w:r w:rsidR="00E9697D" w:rsidRPr="000C66ED">
        <w:t>.1. Maintenance of Lots and Residences</w:t>
      </w:r>
      <w:bookmarkEnd w:id="78"/>
      <w:bookmarkEnd w:id="79"/>
    </w:p>
    <w:p w:rsidR="00642C44"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 xml:space="preserve">The shared maintenance agreement between the Association and the homeowners is </w:t>
      </w:r>
      <w:r w:rsidR="00047C28">
        <w:rPr>
          <w:rFonts w:asciiTheme="minorHAnsi" w:hAnsiTheme="minorHAnsi" w:cs="Arial"/>
          <w:sz w:val="20"/>
          <w:szCs w:val="20"/>
        </w:rPr>
        <w:t>comprehensive</w:t>
      </w:r>
      <w:r w:rsidRPr="000C66ED">
        <w:rPr>
          <w:rFonts w:asciiTheme="minorHAnsi" w:hAnsiTheme="minorHAnsi" w:cs="Arial"/>
          <w:sz w:val="20"/>
          <w:szCs w:val="20"/>
        </w:rPr>
        <w:t>. To see what the CC&amp;Rs specifically say, read Article V, Section 5.2</w:t>
      </w:r>
      <w:r w:rsidR="00642C44" w:rsidRPr="000C66ED">
        <w:rPr>
          <w:rFonts w:asciiTheme="minorHAnsi" w:hAnsiTheme="minorHAnsi" w:cs="Arial"/>
          <w:sz w:val="20"/>
          <w:szCs w:val="20"/>
        </w:rPr>
        <w:t>.</w:t>
      </w:r>
      <w:r w:rsidRPr="000C66ED">
        <w:rPr>
          <w:rFonts w:asciiTheme="minorHAnsi" w:hAnsiTheme="minorHAnsi" w:cs="Arial"/>
          <w:sz w:val="20"/>
          <w:szCs w:val="20"/>
        </w:rPr>
        <w:t xml:space="preserve"> The list below </w:t>
      </w:r>
      <w:r w:rsidR="00304E87" w:rsidRPr="000C66ED">
        <w:rPr>
          <w:rFonts w:asciiTheme="minorHAnsi" w:hAnsiTheme="minorHAnsi" w:cs="Arial"/>
          <w:sz w:val="20"/>
          <w:szCs w:val="20"/>
        </w:rPr>
        <w:t>is</w:t>
      </w:r>
      <w:r w:rsidRPr="000C66ED">
        <w:rPr>
          <w:rFonts w:asciiTheme="minorHAnsi" w:hAnsiTheme="minorHAnsi" w:cs="Arial"/>
          <w:sz w:val="20"/>
          <w:szCs w:val="20"/>
        </w:rPr>
        <w:t xml:space="preserve"> intended to be a handy reference. Please note that while it is the homeowner’s obligation to maintain these items, there are architectural criteria for many of them that need to be adhered to. See Section 5 of this document to read what the Association maintains for each unit.</w:t>
      </w:r>
    </w:p>
    <w:p w:rsidR="00C46D45" w:rsidRPr="000C66ED" w:rsidRDefault="00C46D45" w:rsidP="00642C44">
      <w:pPr>
        <w:kinsoku w:val="0"/>
        <w:overflowPunct w:val="0"/>
        <w:jc w:val="both"/>
        <w:textAlignment w:val="baseline"/>
        <w:rPr>
          <w:rFonts w:asciiTheme="minorHAnsi" w:hAnsiTheme="minorHAnsi" w:cs="Arial"/>
          <w:sz w:val="20"/>
          <w:szCs w:val="20"/>
        </w:rPr>
      </w:pPr>
    </w:p>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The Homeowner maintains:</w:t>
      </w:r>
    </w:p>
    <w:tbl>
      <w:tblPr>
        <w:tblStyle w:val="TableGrid"/>
        <w:tblW w:w="8995" w:type="dxa"/>
        <w:tblLook w:val="04A0" w:firstRow="1" w:lastRow="0" w:firstColumn="1" w:lastColumn="0" w:noHBand="0" w:noVBand="1"/>
      </w:tblPr>
      <w:tblGrid>
        <w:gridCol w:w="4405"/>
        <w:gridCol w:w="4590"/>
      </w:tblGrid>
      <w:tr w:rsidR="00C46D45" w:rsidRPr="000C66ED" w:rsidTr="00C46D45">
        <w:trPr>
          <w:trHeight w:val="555"/>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Building or Framing Components</w:t>
            </w:r>
          </w:p>
        </w:tc>
        <w:tc>
          <w:tcPr>
            <w:tcW w:w="4590"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Brick Chimney, Fireplace, Chimney Cap and all components</w:t>
            </w:r>
          </w:p>
        </w:tc>
      </w:tr>
      <w:tr w:rsidR="00C46D45" w:rsidRPr="000C66ED" w:rsidTr="00C46D45">
        <w:trPr>
          <w:trHeight w:val="270"/>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Doors, Jambs and Hardware</w:t>
            </w:r>
          </w:p>
        </w:tc>
        <w:tc>
          <w:tcPr>
            <w:tcW w:w="4590"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Exterior Paint Touch Ups</w:t>
            </w:r>
          </w:p>
        </w:tc>
      </w:tr>
      <w:tr w:rsidR="00C46D45" w:rsidRPr="000C66ED" w:rsidTr="00C46D45">
        <w:trPr>
          <w:trHeight w:val="270"/>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 xml:space="preserve">Interior Patio </w:t>
            </w:r>
          </w:p>
        </w:tc>
        <w:tc>
          <w:tcPr>
            <w:tcW w:w="4590"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Gate Hardware</w:t>
            </w:r>
          </w:p>
        </w:tc>
      </w:tr>
      <w:tr w:rsidR="00C46D45" w:rsidRPr="000C66ED" w:rsidTr="00C46D45">
        <w:trPr>
          <w:trHeight w:val="270"/>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 xml:space="preserve">Windows, Sliders, Frames, </w:t>
            </w:r>
            <w:r w:rsidR="00C112FB" w:rsidRPr="000C66ED">
              <w:rPr>
                <w:rFonts w:asciiTheme="minorHAnsi" w:hAnsiTheme="minorHAnsi" w:cs="Arial"/>
                <w:sz w:val="20"/>
                <w:szCs w:val="20"/>
              </w:rPr>
              <w:t xml:space="preserve">Skylights, </w:t>
            </w:r>
            <w:r w:rsidR="00282015" w:rsidRPr="000C66ED">
              <w:rPr>
                <w:rFonts w:asciiTheme="minorHAnsi" w:hAnsiTheme="minorHAnsi" w:cs="Arial"/>
                <w:sz w:val="20"/>
                <w:szCs w:val="20"/>
              </w:rPr>
              <w:t xml:space="preserve">Screens, </w:t>
            </w:r>
            <w:r w:rsidRPr="000C66ED">
              <w:rPr>
                <w:rFonts w:asciiTheme="minorHAnsi" w:hAnsiTheme="minorHAnsi" w:cs="Arial"/>
                <w:sz w:val="20"/>
                <w:szCs w:val="20"/>
              </w:rPr>
              <w:t>etc.</w:t>
            </w:r>
          </w:p>
        </w:tc>
        <w:tc>
          <w:tcPr>
            <w:tcW w:w="4590" w:type="dxa"/>
          </w:tcPr>
          <w:p w:rsidR="00C46D45" w:rsidRPr="000C66ED" w:rsidRDefault="0028201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Mail box or mail slot</w:t>
            </w:r>
          </w:p>
        </w:tc>
      </w:tr>
      <w:tr w:rsidR="00C46D45" w:rsidRPr="000C66ED" w:rsidTr="00C46D45">
        <w:trPr>
          <w:trHeight w:val="270"/>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Patio Covers, Trellises</w:t>
            </w:r>
          </w:p>
        </w:tc>
        <w:tc>
          <w:tcPr>
            <w:tcW w:w="4590"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Homeowner added Rain Gutters</w:t>
            </w:r>
          </w:p>
        </w:tc>
      </w:tr>
      <w:tr w:rsidR="00C46D45" w:rsidRPr="000C66ED" w:rsidTr="000F1843">
        <w:trPr>
          <w:trHeight w:val="332"/>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Homeowner Improvements</w:t>
            </w:r>
          </w:p>
        </w:tc>
        <w:tc>
          <w:tcPr>
            <w:tcW w:w="4590" w:type="dxa"/>
          </w:tcPr>
          <w:p w:rsidR="00C46D45" w:rsidRPr="000C66ED" w:rsidRDefault="00C46D45" w:rsidP="00C46D45">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Plumbing servicing the Unit, including exterior spigots</w:t>
            </w:r>
          </w:p>
        </w:tc>
      </w:tr>
      <w:tr w:rsidR="00C46D45" w:rsidRPr="000C66ED" w:rsidTr="00C46D45">
        <w:trPr>
          <w:trHeight w:val="270"/>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Pest &amp; Insect Related Problems</w:t>
            </w:r>
          </w:p>
        </w:tc>
        <w:tc>
          <w:tcPr>
            <w:tcW w:w="4590" w:type="dxa"/>
          </w:tcPr>
          <w:p w:rsidR="00C46D45" w:rsidRPr="000C66ED" w:rsidRDefault="00C46D45" w:rsidP="000F1843">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Electrical Lines &amp; Fixtures</w:t>
            </w:r>
            <w:r w:rsidR="000F1843">
              <w:rPr>
                <w:rFonts w:asciiTheme="minorHAnsi" w:hAnsiTheme="minorHAnsi" w:cs="Arial"/>
                <w:sz w:val="20"/>
                <w:szCs w:val="20"/>
              </w:rPr>
              <w:t xml:space="preserve"> specific to the residence</w:t>
            </w:r>
          </w:p>
        </w:tc>
      </w:tr>
      <w:tr w:rsidR="00C46D45" w:rsidRPr="000C66ED" w:rsidTr="00C46D45">
        <w:trPr>
          <w:trHeight w:val="270"/>
        </w:trPr>
        <w:tc>
          <w:tcPr>
            <w:tcW w:w="4405"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Gas Lines, Valves, Meters</w:t>
            </w:r>
          </w:p>
        </w:tc>
        <w:tc>
          <w:tcPr>
            <w:tcW w:w="4590" w:type="dxa"/>
          </w:tcPr>
          <w:p w:rsidR="00C46D45" w:rsidRPr="000C66ED" w:rsidRDefault="00C46D45" w:rsidP="00642C44">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Cable TV, Telephone, Antennae, Dish Installations</w:t>
            </w:r>
          </w:p>
        </w:tc>
      </w:tr>
    </w:tbl>
    <w:p w:rsidR="00C46D45" w:rsidRPr="000C66ED" w:rsidRDefault="00C46D45" w:rsidP="00642C44">
      <w:pPr>
        <w:kinsoku w:val="0"/>
        <w:overflowPunct w:val="0"/>
        <w:jc w:val="both"/>
        <w:textAlignment w:val="baseline"/>
        <w:rPr>
          <w:rFonts w:asciiTheme="minorHAnsi" w:hAnsiTheme="minorHAnsi" w:cs="Arial"/>
          <w:sz w:val="20"/>
          <w:szCs w:val="20"/>
        </w:rPr>
      </w:pPr>
    </w:p>
    <w:p w:rsidR="00E9697D" w:rsidRPr="000C66ED" w:rsidRDefault="00F610F2" w:rsidP="001A1841">
      <w:pPr>
        <w:pStyle w:val="Heading2"/>
      </w:pPr>
      <w:bookmarkStart w:id="80" w:name="_Toc478124464"/>
      <w:bookmarkStart w:id="81" w:name="_Toc481161439"/>
      <w:r w:rsidRPr="000C66ED">
        <w:t>4</w:t>
      </w:r>
      <w:r w:rsidR="00E9697D" w:rsidRPr="000C66ED">
        <w:t xml:space="preserve">.2. </w:t>
      </w:r>
      <w:r w:rsidR="0035520F" w:rsidRPr="000C66ED">
        <w:t>Home Improvements – Architectural Review Process</w:t>
      </w:r>
      <w:bookmarkEnd w:id="80"/>
      <w:bookmarkEnd w:id="81"/>
    </w:p>
    <w:p w:rsidR="00F75FF8" w:rsidRPr="000C66ED" w:rsidRDefault="00F75FF8">
      <w:pPr>
        <w:pStyle w:val="BodyText"/>
        <w:rPr>
          <w:rFonts w:asciiTheme="minorHAnsi" w:hAnsiTheme="minorHAnsi"/>
          <w:sz w:val="20"/>
          <w:szCs w:val="20"/>
        </w:rPr>
      </w:pPr>
      <w:r w:rsidRPr="000C66ED">
        <w:rPr>
          <w:rFonts w:asciiTheme="minorHAnsi" w:hAnsiTheme="minorHAnsi"/>
          <w:sz w:val="20"/>
          <w:szCs w:val="20"/>
        </w:rPr>
        <w:t>The following improvements do not require approval, but do have criteria governing their appearance:</w:t>
      </w:r>
    </w:p>
    <w:p w:rsidR="00F75FF8" w:rsidRPr="000C66ED" w:rsidRDefault="00F75FF8" w:rsidP="00F75FF8">
      <w:pPr>
        <w:pStyle w:val="BodyText"/>
        <w:numPr>
          <w:ilvl w:val="0"/>
          <w:numId w:val="16"/>
        </w:numPr>
        <w:rPr>
          <w:rFonts w:asciiTheme="minorHAnsi" w:hAnsiTheme="minorHAnsi"/>
          <w:sz w:val="20"/>
          <w:szCs w:val="20"/>
        </w:rPr>
      </w:pPr>
      <w:r w:rsidRPr="000C66ED">
        <w:rPr>
          <w:rFonts w:asciiTheme="minorHAnsi" w:hAnsiTheme="minorHAnsi"/>
          <w:sz w:val="20"/>
          <w:szCs w:val="20"/>
        </w:rPr>
        <w:t xml:space="preserve">Window coverings </w:t>
      </w:r>
    </w:p>
    <w:p w:rsidR="00F75FF8" w:rsidRPr="000C66ED" w:rsidRDefault="00F75FF8" w:rsidP="00F75FF8">
      <w:pPr>
        <w:pStyle w:val="BodyText"/>
        <w:numPr>
          <w:ilvl w:val="0"/>
          <w:numId w:val="16"/>
        </w:numPr>
        <w:rPr>
          <w:rFonts w:asciiTheme="minorHAnsi" w:hAnsiTheme="minorHAnsi"/>
          <w:sz w:val="20"/>
          <w:szCs w:val="20"/>
        </w:rPr>
      </w:pPr>
      <w:r w:rsidRPr="000C66ED">
        <w:rPr>
          <w:rFonts w:asciiTheme="minorHAnsi" w:hAnsiTheme="minorHAnsi"/>
          <w:sz w:val="20"/>
          <w:szCs w:val="20"/>
        </w:rPr>
        <w:t>Front porch light fixture</w:t>
      </w:r>
    </w:p>
    <w:p w:rsidR="00F75FF8" w:rsidRPr="000C66ED" w:rsidRDefault="00F75FF8" w:rsidP="00F75FF8">
      <w:pPr>
        <w:pStyle w:val="BodyText"/>
        <w:numPr>
          <w:ilvl w:val="0"/>
          <w:numId w:val="16"/>
        </w:numPr>
        <w:rPr>
          <w:rFonts w:asciiTheme="minorHAnsi" w:hAnsiTheme="minorHAnsi"/>
          <w:sz w:val="20"/>
          <w:szCs w:val="20"/>
        </w:rPr>
      </w:pPr>
      <w:r w:rsidRPr="000C66ED">
        <w:rPr>
          <w:rFonts w:asciiTheme="minorHAnsi" w:hAnsiTheme="minorHAnsi"/>
          <w:sz w:val="20"/>
          <w:szCs w:val="20"/>
        </w:rPr>
        <w:t>Door hardware</w:t>
      </w:r>
    </w:p>
    <w:p w:rsidR="00F75FF8" w:rsidRPr="000C66ED" w:rsidRDefault="00F75FF8" w:rsidP="00F75FF8">
      <w:pPr>
        <w:pStyle w:val="BodyText"/>
        <w:numPr>
          <w:ilvl w:val="0"/>
          <w:numId w:val="16"/>
        </w:numPr>
        <w:rPr>
          <w:rFonts w:asciiTheme="minorHAnsi" w:hAnsiTheme="minorHAnsi"/>
          <w:sz w:val="20"/>
          <w:szCs w:val="20"/>
        </w:rPr>
      </w:pPr>
      <w:r w:rsidRPr="000C66ED">
        <w:rPr>
          <w:rFonts w:asciiTheme="minorHAnsi" w:hAnsiTheme="minorHAnsi"/>
          <w:sz w:val="20"/>
          <w:szCs w:val="20"/>
        </w:rPr>
        <w:t>Front door paint color</w:t>
      </w:r>
    </w:p>
    <w:p w:rsidR="00F75FF8" w:rsidRPr="000C66ED" w:rsidRDefault="00F75FF8" w:rsidP="00F75FF8">
      <w:pPr>
        <w:pStyle w:val="BodyText"/>
        <w:ind w:left="720"/>
        <w:rPr>
          <w:rFonts w:asciiTheme="minorHAnsi" w:hAnsiTheme="minorHAnsi"/>
          <w:sz w:val="20"/>
          <w:szCs w:val="20"/>
        </w:rPr>
      </w:pPr>
    </w:p>
    <w:p w:rsidR="00F75FF8" w:rsidRPr="000C66ED" w:rsidRDefault="00F75FF8" w:rsidP="00F75FF8">
      <w:pPr>
        <w:pStyle w:val="BodyText"/>
        <w:rPr>
          <w:rFonts w:asciiTheme="minorHAnsi" w:hAnsiTheme="minorHAnsi"/>
          <w:sz w:val="20"/>
          <w:szCs w:val="20"/>
        </w:rPr>
      </w:pPr>
      <w:r w:rsidRPr="000C66ED">
        <w:rPr>
          <w:rFonts w:asciiTheme="minorHAnsi" w:hAnsiTheme="minorHAnsi"/>
          <w:sz w:val="20"/>
          <w:szCs w:val="20"/>
        </w:rPr>
        <w:t>These items also have specific criteria, but can be approved by the office staff:</w:t>
      </w:r>
    </w:p>
    <w:p w:rsidR="00F75FF8" w:rsidRPr="000C66ED" w:rsidRDefault="00F75FF8" w:rsidP="00F75FF8">
      <w:pPr>
        <w:pStyle w:val="BodyText"/>
        <w:numPr>
          <w:ilvl w:val="0"/>
          <w:numId w:val="17"/>
        </w:numPr>
        <w:rPr>
          <w:rFonts w:asciiTheme="minorHAnsi" w:hAnsiTheme="minorHAnsi"/>
          <w:sz w:val="20"/>
          <w:szCs w:val="20"/>
        </w:rPr>
      </w:pPr>
      <w:r w:rsidRPr="000C66ED">
        <w:rPr>
          <w:rFonts w:asciiTheme="minorHAnsi" w:hAnsiTheme="minorHAnsi"/>
          <w:sz w:val="20"/>
          <w:szCs w:val="20"/>
        </w:rPr>
        <w:t>Front door per criteria</w:t>
      </w:r>
    </w:p>
    <w:p w:rsidR="00F75FF8" w:rsidRPr="000C66ED" w:rsidRDefault="00F75FF8" w:rsidP="00F75FF8">
      <w:pPr>
        <w:pStyle w:val="BodyText"/>
        <w:numPr>
          <w:ilvl w:val="0"/>
          <w:numId w:val="17"/>
        </w:numPr>
        <w:rPr>
          <w:rFonts w:asciiTheme="minorHAnsi" w:hAnsiTheme="minorHAnsi"/>
          <w:sz w:val="20"/>
          <w:szCs w:val="20"/>
        </w:rPr>
      </w:pPr>
      <w:r w:rsidRPr="000C66ED">
        <w:rPr>
          <w:rFonts w:asciiTheme="minorHAnsi" w:hAnsiTheme="minorHAnsi"/>
          <w:sz w:val="20"/>
          <w:szCs w:val="20"/>
        </w:rPr>
        <w:t>Screen door from approved styles</w:t>
      </w:r>
    </w:p>
    <w:p w:rsidR="00F75FF8" w:rsidRPr="000C66ED" w:rsidRDefault="000C66ED" w:rsidP="00F75FF8">
      <w:pPr>
        <w:pStyle w:val="BodyText"/>
        <w:numPr>
          <w:ilvl w:val="0"/>
          <w:numId w:val="17"/>
        </w:numPr>
        <w:rPr>
          <w:rFonts w:asciiTheme="minorHAnsi" w:hAnsiTheme="minorHAnsi"/>
          <w:sz w:val="20"/>
          <w:szCs w:val="20"/>
        </w:rPr>
      </w:pPr>
      <w:r>
        <w:rPr>
          <w:rFonts w:asciiTheme="minorHAnsi" w:hAnsiTheme="minorHAnsi"/>
          <w:sz w:val="20"/>
          <w:szCs w:val="20"/>
        </w:rPr>
        <w:t>Garage</w:t>
      </w:r>
      <w:r w:rsidR="00F75FF8" w:rsidRPr="000C66ED">
        <w:rPr>
          <w:rFonts w:asciiTheme="minorHAnsi" w:hAnsiTheme="minorHAnsi"/>
          <w:sz w:val="20"/>
          <w:szCs w:val="20"/>
        </w:rPr>
        <w:t xml:space="preserve"> </w:t>
      </w:r>
      <w:r w:rsidR="00CA1257">
        <w:rPr>
          <w:rFonts w:asciiTheme="minorHAnsi" w:hAnsiTheme="minorHAnsi"/>
          <w:sz w:val="20"/>
          <w:szCs w:val="20"/>
        </w:rPr>
        <w:t>person</w:t>
      </w:r>
      <w:r w:rsidR="00F75FF8" w:rsidRPr="000C66ED">
        <w:rPr>
          <w:rFonts w:asciiTheme="minorHAnsi" w:hAnsiTheme="minorHAnsi"/>
          <w:sz w:val="20"/>
          <w:szCs w:val="20"/>
        </w:rPr>
        <w:t xml:space="preserve"> door per criteria</w:t>
      </w:r>
    </w:p>
    <w:p w:rsidR="00F75FF8" w:rsidRPr="000C66ED" w:rsidRDefault="00F75FF8" w:rsidP="00F75FF8">
      <w:pPr>
        <w:pStyle w:val="BodyText"/>
        <w:numPr>
          <w:ilvl w:val="0"/>
          <w:numId w:val="17"/>
        </w:numPr>
        <w:rPr>
          <w:rFonts w:asciiTheme="minorHAnsi" w:hAnsiTheme="minorHAnsi"/>
          <w:sz w:val="20"/>
          <w:szCs w:val="20"/>
        </w:rPr>
      </w:pPr>
      <w:r w:rsidRPr="000C66ED">
        <w:rPr>
          <w:rFonts w:asciiTheme="minorHAnsi" w:hAnsiTheme="minorHAnsi"/>
          <w:sz w:val="20"/>
          <w:szCs w:val="20"/>
        </w:rPr>
        <w:t>Garage vehicle door per criteria</w:t>
      </w:r>
    </w:p>
    <w:p w:rsidR="00F75FF8" w:rsidRPr="000C66ED" w:rsidRDefault="00F75FF8" w:rsidP="00F75FF8">
      <w:pPr>
        <w:pStyle w:val="BodyText"/>
        <w:numPr>
          <w:ilvl w:val="0"/>
          <w:numId w:val="17"/>
        </w:numPr>
        <w:rPr>
          <w:rFonts w:asciiTheme="minorHAnsi" w:hAnsiTheme="minorHAnsi"/>
          <w:sz w:val="20"/>
          <w:szCs w:val="20"/>
        </w:rPr>
      </w:pPr>
      <w:r w:rsidRPr="000C66ED">
        <w:rPr>
          <w:rFonts w:asciiTheme="minorHAnsi" w:hAnsiTheme="minorHAnsi"/>
          <w:sz w:val="20"/>
          <w:szCs w:val="20"/>
        </w:rPr>
        <w:t>Cable/</w:t>
      </w:r>
      <w:r w:rsidR="00CA1257">
        <w:rPr>
          <w:rFonts w:asciiTheme="minorHAnsi" w:hAnsiTheme="minorHAnsi"/>
          <w:sz w:val="20"/>
          <w:szCs w:val="20"/>
        </w:rPr>
        <w:t>s</w:t>
      </w:r>
      <w:r w:rsidRPr="000C66ED">
        <w:rPr>
          <w:rFonts w:asciiTheme="minorHAnsi" w:hAnsiTheme="minorHAnsi"/>
          <w:sz w:val="20"/>
          <w:szCs w:val="20"/>
        </w:rPr>
        <w:t xml:space="preserve">atellite </w:t>
      </w:r>
      <w:r w:rsidR="00CA1257">
        <w:rPr>
          <w:rFonts w:asciiTheme="minorHAnsi" w:hAnsiTheme="minorHAnsi"/>
          <w:sz w:val="20"/>
          <w:szCs w:val="20"/>
        </w:rPr>
        <w:t>d</w:t>
      </w:r>
      <w:r w:rsidRPr="000C66ED">
        <w:rPr>
          <w:rFonts w:asciiTheme="minorHAnsi" w:hAnsiTheme="minorHAnsi"/>
          <w:sz w:val="20"/>
          <w:szCs w:val="20"/>
        </w:rPr>
        <w:t>ish installations</w:t>
      </w:r>
      <w:r w:rsidR="00A90020" w:rsidRPr="000C66ED">
        <w:rPr>
          <w:rFonts w:asciiTheme="minorHAnsi" w:hAnsiTheme="minorHAnsi"/>
          <w:sz w:val="20"/>
          <w:szCs w:val="20"/>
        </w:rPr>
        <w:t xml:space="preserve"> (See also Section 4.4.7 of this Document below)</w:t>
      </w:r>
    </w:p>
    <w:p w:rsidR="00F75FF8" w:rsidRPr="000C66ED" w:rsidRDefault="00F75FF8" w:rsidP="00F75FF8">
      <w:pPr>
        <w:pStyle w:val="BodyText"/>
        <w:numPr>
          <w:ilvl w:val="0"/>
          <w:numId w:val="17"/>
        </w:numPr>
        <w:rPr>
          <w:rFonts w:asciiTheme="minorHAnsi" w:hAnsiTheme="minorHAnsi"/>
          <w:sz w:val="20"/>
          <w:szCs w:val="20"/>
        </w:rPr>
      </w:pPr>
      <w:r w:rsidRPr="000C66ED">
        <w:rPr>
          <w:rFonts w:asciiTheme="minorHAnsi" w:hAnsiTheme="minorHAnsi"/>
          <w:sz w:val="20"/>
          <w:szCs w:val="20"/>
        </w:rPr>
        <w:t>Mail Box from approved styles</w:t>
      </w:r>
    </w:p>
    <w:p w:rsidR="00F75FF8" w:rsidRPr="000C66ED" w:rsidRDefault="00F75FF8" w:rsidP="00F75FF8">
      <w:pPr>
        <w:pStyle w:val="BodyText"/>
        <w:numPr>
          <w:ilvl w:val="0"/>
          <w:numId w:val="17"/>
        </w:numPr>
        <w:rPr>
          <w:rFonts w:asciiTheme="minorHAnsi" w:hAnsiTheme="minorHAnsi"/>
          <w:sz w:val="20"/>
          <w:szCs w:val="20"/>
        </w:rPr>
      </w:pPr>
      <w:r w:rsidRPr="000C66ED">
        <w:rPr>
          <w:rFonts w:asciiTheme="minorHAnsi" w:hAnsiTheme="minorHAnsi"/>
          <w:sz w:val="20"/>
          <w:szCs w:val="20"/>
        </w:rPr>
        <w:t>Mail Slot, if replacing or approved by Postmaster</w:t>
      </w:r>
    </w:p>
    <w:p w:rsidR="00F75FF8" w:rsidRPr="000C66ED" w:rsidRDefault="00F75FF8" w:rsidP="00F75FF8">
      <w:pPr>
        <w:pStyle w:val="BodyText"/>
        <w:numPr>
          <w:ilvl w:val="0"/>
          <w:numId w:val="17"/>
        </w:numPr>
        <w:rPr>
          <w:rFonts w:asciiTheme="minorHAnsi" w:hAnsiTheme="minorHAnsi"/>
          <w:sz w:val="20"/>
          <w:szCs w:val="20"/>
        </w:rPr>
      </w:pPr>
      <w:r w:rsidRPr="000C66ED">
        <w:rPr>
          <w:rFonts w:asciiTheme="minorHAnsi" w:hAnsiTheme="minorHAnsi"/>
          <w:sz w:val="20"/>
          <w:szCs w:val="20"/>
        </w:rPr>
        <w:t>Chimney Cap</w:t>
      </w:r>
    </w:p>
    <w:p w:rsidR="00F75FF8" w:rsidRPr="000C66ED" w:rsidRDefault="00F75FF8" w:rsidP="00F75FF8">
      <w:pPr>
        <w:pStyle w:val="BodyText"/>
        <w:rPr>
          <w:rFonts w:asciiTheme="minorHAnsi" w:hAnsiTheme="minorHAnsi"/>
          <w:sz w:val="20"/>
          <w:szCs w:val="20"/>
        </w:rPr>
      </w:pPr>
    </w:p>
    <w:p w:rsidR="00F75FF8" w:rsidRPr="000C66ED" w:rsidRDefault="00F75FF8" w:rsidP="00F75FF8">
      <w:pPr>
        <w:pStyle w:val="BodyText"/>
        <w:rPr>
          <w:rFonts w:asciiTheme="minorHAnsi" w:hAnsiTheme="minorHAnsi"/>
          <w:sz w:val="20"/>
          <w:szCs w:val="20"/>
        </w:rPr>
      </w:pPr>
      <w:r w:rsidRPr="00EA7344">
        <w:rPr>
          <w:rFonts w:asciiTheme="minorHAnsi" w:hAnsiTheme="minorHAnsi"/>
          <w:b/>
          <w:sz w:val="20"/>
          <w:szCs w:val="20"/>
        </w:rPr>
        <w:t>These items also have specific criteria and must be reviewed by the Architectural Review Committee</w:t>
      </w:r>
      <w:r w:rsidRPr="000C66ED">
        <w:rPr>
          <w:rFonts w:asciiTheme="minorHAnsi" w:hAnsiTheme="minorHAnsi"/>
          <w:sz w:val="20"/>
          <w:szCs w:val="20"/>
        </w:rPr>
        <w:t xml:space="preserve"> who will make a recommendation to the Board of Directors for approval or denial. Please allow up to two months for the approval process:</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Air Conditioner / Heat Pump Replacement (requires a secondary application, available from staff)</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Window or Patio Slider Replacement</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Window – new construction</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Window – Security Features/Bars</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Window – Sun Screens</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Skylights or Solar Tubes</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Solar Roof Panels (Thermal or Electric)</w:t>
      </w:r>
      <w:r w:rsidRPr="000C66ED">
        <w:rPr>
          <w:rFonts w:asciiTheme="minorHAnsi" w:hAnsiTheme="minorHAnsi"/>
        </w:rPr>
        <w:t xml:space="preserve"> </w:t>
      </w:r>
      <w:r w:rsidRPr="000C66ED">
        <w:rPr>
          <w:rFonts w:asciiTheme="minorHAnsi" w:hAnsiTheme="minorHAnsi"/>
          <w:sz w:val="20"/>
          <w:szCs w:val="20"/>
        </w:rPr>
        <w:t>(requires a secondary application, available from staff)</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Gas Line and Meter</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lastRenderedPageBreak/>
        <w:t>Shade Structure – Trellis, Awnings, Sails, Etc.</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Trellis – Floral Support / Garden Feature</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Patio Hardscape / Planter Boxes</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Patio Pool / Spa and Equipment</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Attic Fans</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Vents – Installations and/or Relocations</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Security Camera and/or Lighting</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Hand Rail</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Fence Relocation</w:t>
      </w:r>
    </w:p>
    <w:p w:rsidR="00F75FF8" w:rsidRPr="000C66ED" w:rsidRDefault="00F75FF8" w:rsidP="00F75FF8">
      <w:pPr>
        <w:pStyle w:val="BodyText"/>
        <w:numPr>
          <w:ilvl w:val="0"/>
          <w:numId w:val="18"/>
        </w:numPr>
        <w:rPr>
          <w:rFonts w:asciiTheme="minorHAnsi" w:hAnsiTheme="minorHAnsi"/>
          <w:sz w:val="20"/>
          <w:szCs w:val="20"/>
        </w:rPr>
      </w:pPr>
      <w:r w:rsidRPr="000C66ED">
        <w:rPr>
          <w:rFonts w:asciiTheme="minorHAnsi" w:hAnsiTheme="minorHAnsi"/>
          <w:sz w:val="20"/>
          <w:szCs w:val="20"/>
        </w:rPr>
        <w:t>Outbuilding / Shed</w:t>
      </w:r>
    </w:p>
    <w:p w:rsidR="00F75FF8" w:rsidRPr="000C66ED" w:rsidRDefault="00F75FF8" w:rsidP="00F75FF8">
      <w:pPr>
        <w:pStyle w:val="BodyText"/>
        <w:rPr>
          <w:rFonts w:asciiTheme="minorHAnsi" w:hAnsiTheme="minorHAnsi"/>
          <w:sz w:val="20"/>
          <w:szCs w:val="20"/>
        </w:rPr>
      </w:pPr>
    </w:p>
    <w:p w:rsidR="00E9697D" w:rsidRPr="000C66ED" w:rsidRDefault="009E0EC8">
      <w:pPr>
        <w:pStyle w:val="BodyText"/>
        <w:rPr>
          <w:rFonts w:asciiTheme="minorHAnsi" w:hAnsiTheme="minorHAnsi"/>
          <w:sz w:val="20"/>
          <w:szCs w:val="20"/>
        </w:rPr>
      </w:pPr>
      <w:r w:rsidRPr="000C66ED">
        <w:rPr>
          <w:rFonts w:asciiTheme="minorHAnsi" w:hAnsiTheme="minorHAnsi"/>
          <w:sz w:val="20"/>
          <w:szCs w:val="20"/>
        </w:rPr>
        <w:t xml:space="preserve">The criteria, titled </w:t>
      </w:r>
      <w:r w:rsidRPr="000C66ED">
        <w:rPr>
          <w:rFonts w:asciiTheme="minorHAnsi" w:hAnsiTheme="minorHAnsi"/>
          <w:sz w:val="20"/>
          <w:szCs w:val="20"/>
          <w:u w:val="single"/>
        </w:rPr>
        <w:t>Architectural Guidelines</w:t>
      </w:r>
      <w:r w:rsidRPr="000C66ED">
        <w:rPr>
          <w:rFonts w:asciiTheme="minorHAnsi" w:hAnsiTheme="minorHAnsi"/>
          <w:sz w:val="20"/>
          <w:szCs w:val="20"/>
        </w:rPr>
        <w:t xml:space="preserve">, can be obtained from the office staff or viewed online </w:t>
      </w:r>
      <w:r w:rsidR="00CB5B43">
        <w:rPr>
          <w:rFonts w:asciiTheme="minorHAnsi" w:hAnsiTheme="minorHAnsi"/>
          <w:sz w:val="20"/>
          <w:szCs w:val="20"/>
        </w:rPr>
        <w:t xml:space="preserve">on </w:t>
      </w:r>
      <w:hyperlink r:id="rId15" w:history="1">
        <w:r w:rsidR="00CB5B43" w:rsidRPr="00724608">
          <w:rPr>
            <w:rStyle w:val="Hyperlink"/>
            <w:rFonts w:asciiTheme="minorHAnsi" w:hAnsiTheme="minorHAnsi"/>
            <w:sz w:val="20"/>
            <w:szCs w:val="20"/>
          </w:rPr>
          <w:t>www.NepentheHOA.com</w:t>
        </w:r>
      </w:hyperlink>
      <w:r w:rsidR="00CB5B43">
        <w:rPr>
          <w:rFonts w:asciiTheme="minorHAnsi" w:hAnsiTheme="minorHAnsi"/>
          <w:sz w:val="20"/>
          <w:szCs w:val="20"/>
        </w:rPr>
        <w:t xml:space="preserve">. </w:t>
      </w:r>
      <w:r w:rsidR="00F75FF8" w:rsidRPr="00C311FF">
        <w:rPr>
          <w:rFonts w:asciiTheme="minorHAnsi" w:hAnsiTheme="minorHAnsi"/>
          <w:sz w:val="20"/>
          <w:szCs w:val="20"/>
        </w:rPr>
        <w:t>Th</w:t>
      </w:r>
      <w:r w:rsidR="00F75FF8" w:rsidRPr="000C66ED">
        <w:rPr>
          <w:rFonts w:asciiTheme="minorHAnsi" w:hAnsiTheme="minorHAnsi"/>
          <w:sz w:val="20"/>
          <w:szCs w:val="20"/>
        </w:rPr>
        <w:t>e Architectural Review Committee meets monthly to review the applications.</w:t>
      </w:r>
      <w:r w:rsidR="008F7813">
        <w:rPr>
          <w:rFonts w:asciiTheme="minorHAnsi" w:hAnsiTheme="minorHAnsi"/>
          <w:sz w:val="20"/>
          <w:szCs w:val="20"/>
        </w:rPr>
        <w:t xml:space="preserve"> </w:t>
      </w:r>
      <w:r w:rsidRPr="000C66ED">
        <w:rPr>
          <w:rFonts w:asciiTheme="minorHAnsi" w:hAnsiTheme="minorHAnsi"/>
          <w:sz w:val="20"/>
          <w:szCs w:val="20"/>
        </w:rPr>
        <w:t xml:space="preserve">{CC&amp;R Article IV:  Architectural Review and Approval} </w:t>
      </w:r>
    </w:p>
    <w:p w:rsidR="00E9697D" w:rsidRPr="000C66ED" w:rsidRDefault="0081000A" w:rsidP="001A1841">
      <w:pPr>
        <w:pStyle w:val="Heading2"/>
        <w:rPr>
          <w:kern w:val="2"/>
        </w:rPr>
      </w:pPr>
      <w:bookmarkStart w:id="82" w:name="_Toc478124465"/>
      <w:bookmarkStart w:id="83" w:name="_Toc481161440"/>
      <w:r w:rsidRPr="000C66ED">
        <w:rPr>
          <w:kern w:val="2"/>
        </w:rPr>
        <w:t>4</w:t>
      </w:r>
      <w:r w:rsidR="00E9697D" w:rsidRPr="000C66ED">
        <w:rPr>
          <w:kern w:val="2"/>
        </w:rPr>
        <w:t xml:space="preserve">.3. </w:t>
      </w:r>
      <w:r w:rsidR="0035520F" w:rsidRPr="000C66ED">
        <w:rPr>
          <w:kern w:val="2"/>
        </w:rPr>
        <w:t>Insurance</w:t>
      </w:r>
      <w:bookmarkEnd w:id="82"/>
      <w:bookmarkEnd w:id="83"/>
    </w:p>
    <w:p w:rsidR="00521D65" w:rsidRPr="000C66ED" w:rsidRDefault="00E907E9" w:rsidP="00165CD9">
      <w:pPr>
        <w:rPr>
          <w:rFonts w:asciiTheme="minorHAnsi" w:hAnsiTheme="minorHAnsi"/>
          <w:sz w:val="20"/>
          <w:szCs w:val="20"/>
        </w:rPr>
      </w:pPr>
      <w:r w:rsidRPr="000C66ED">
        <w:rPr>
          <w:rFonts w:asciiTheme="minorHAnsi" w:hAnsiTheme="minorHAnsi"/>
          <w:sz w:val="20"/>
          <w:szCs w:val="20"/>
        </w:rPr>
        <w:t xml:space="preserve">Homeowners are responsible to insure the </w:t>
      </w:r>
      <w:r w:rsidR="00521D65" w:rsidRPr="000C66ED">
        <w:rPr>
          <w:rFonts w:asciiTheme="minorHAnsi" w:hAnsiTheme="minorHAnsi"/>
          <w:sz w:val="20"/>
          <w:szCs w:val="20"/>
        </w:rPr>
        <w:t xml:space="preserve">improvements and contents of their individual units. </w:t>
      </w:r>
    </w:p>
    <w:p w:rsidR="00F75FF8" w:rsidRPr="000C66ED" w:rsidRDefault="00F75FF8" w:rsidP="00521D65">
      <w:pPr>
        <w:rPr>
          <w:rFonts w:asciiTheme="minorHAnsi" w:hAnsiTheme="minorHAnsi"/>
          <w:sz w:val="20"/>
          <w:szCs w:val="20"/>
        </w:rPr>
      </w:pPr>
    </w:p>
    <w:p w:rsidR="00F75FF8" w:rsidRPr="000C66ED" w:rsidRDefault="00F75FF8" w:rsidP="00521D65">
      <w:pPr>
        <w:rPr>
          <w:rFonts w:asciiTheme="minorHAnsi" w:hAnsiTheme="minorHAnsi"/>
          <w:sz w:val="20"/>
          <w:szCs w:val="20"/>
        </w:rPr>
      </w:pPr>
      <w:r w:rsidRPr="000C66ED">
        <w:rPr>
          <w:rFonts w:asciiTheme="minorHAnsi" w:hAnsiTheme="minorHAnsi"/>
          <w:sz w:val="20"/>
          <w:szCs w:val="20"/>
        </w:rPr>
        <w:t xml:space="preserve">The Association insures the outside of your unit and also purchases a </w:t>
      </w:r>
      <w:r w:rsidR="00D655D5">
        <w:rPr>
          <w:rFonts w:asciiTheme="minorHAnsi" w:hAnsiTheme="minorHAnsi"/>
          <w:sz w:val="20"/>
          <w:szCs w:val="20"/>
        </w:rPr>
        <w:t>F</w:t>
      </w:r>
      <w:r w:rsidRPr="000C66ED">
        <w:rPr>
          <w:rFonts w:asciiTheme="minorHAnsi" w:hAnsiTheme="minorHAnsi"/>
          <w:sz w:val="20"/>
          <w:szCs w:val="20"/>
        </w:rPr>
        <w:t xml:space="preserve">lood </w:t>
      </w:r>
      <w:r w:rsidR="00D655D5">
        <w:rPr>
          <w:rFonts w:asciiTheme="minorHAnsi" w:hAnsiTheme="minorHAnsi"/>
          <w:sz w:val="20"/>
          <w:szCs w:val="20"/>
        </w:rPr>
        <w:t>P</w:t>
      </w:r>
      <w:r w:rsidRPr="000C66ED">
        <w:rPr>
          <w:rFonts w:asciiTheme="minorHAnsi" w:hAnsiTheme="minorHAnsi"/>
          <w:sz w:val="20"/>
          <w:szCs w:val="20"/>
        </w:rPr>
        <w:t>olicy on your behalf. See Section 5 of this document for more specific information about the Association’s insurance policies.</w:t>
      </w:r>
    </w:p>
    <w:p w:rsidR="00E9697D" w:rsidRPr="000C66ED" w:rsidRDefault="0081000A" w:rsidP="001A1841">
      <w:pPr>
        <w:pStyle w:val="Heading2"/>
      </w:pPr>
      <w:bookmarkStart w:id="84" w:name="_Toc478124466"/>
      <w:bookmarkStart w:id="85" w:name="_Toc481161441"/>
      <w:r w:rsidRPr="000C66ED">
        <w:t>4</w:t>
      </w:r>
      <w:r w:rsidR="00E9697D" w:rsidRPr="000C66ED">
        <w:t xml:space="preserve">.4. </w:t>
      </w:r>
      <w:r w:rsidR="0035520F" w:rsidRPr="000C66ED">
        <w:t>Use Restrictions</w:t>
      </w:r>
      <w:bookmarkEnd w:id="84"/>
      <w:bookmarkEnd w:id="85"/>
    </w:p>
    <w:p w:rsidR="00E9697D" w:rsidRPr="000C66ED" w:rsidRDefault="0058644C" w:rsidP="00E9697D">
      <w:pPr>
        <w:pStyle w:val="BodyText"/>
        <w:rPr>
          <w:rFonts w:asciiTheme="minorHAnsi" w:hAnsiTheme="minorHAnsi"/>
          <w:sz w:val="20"/>
          <w:szCs w:val="20"/>
        </w:rPr>
      </w:pPr>
      <w:r w:rsidRPr="000C66ED">
        <w:rPr>
          <w:rFonts w:asciiTheme="minorHAnsi" w:hAnsiTheme="minorHAnsi"/>
          <w:sz w:val="20"/>
          <w:szCs w:val="20"/>
        </w:rPr>
        <w:t>These use restrictions have developed over the years as a means of setting clear expectations to help all residents enjoy a pleasant lifestyle in Nepenthe. Some can be found in</w:t>
      </w:r>
      <w:r w:rsidR="00E31003" w:rsidRPr="000C66ED">
        <w:rPr>
          <w:rFonts w:asciiTheme="minorHAnsi" w:hAnsiTheme="minorHAnsi"/>
          <w:sz w:val="20"/>
          <w:szCs w:val="20"/>
        </w:rPr>
        <w:t xml:space="preserve"> Article III:  Restrictions &amp; Use of Property in the CC&amp;</w:t>
      </w:r>
      <w:r w:rsidR="008F7813" w:rsidRPr="000C66ED">
        <w:rPr>
          <w:rFonts w:asciiTheme="minorHAnsi" w:hAnsiTheme="minorHAnsi"/>
          <w:sz w:val="20"/>
          <w:szCs w:val="20"/>
        </w:rPr>
        <w:t>Rs and</w:t>
      </w:r>
      <w:r w:rsidRPr="000C66ED">
        <w:rPr>
          <w:rFonts w:asciiTheme="minorHAnsi" w:hAnsiTheme="minorHAnsi"/>
          <w:sz w:val="20"/>
          <w:szCs w:val="20"/>
        </w:rPr>
        <w:t xml:space="preserve"> others have developed by way of Board adopted rules.</w:t>
      </w:r>
    </w:p>
    <w:p w:rsidR="00E9697D" w:rsidRPr="000C66ED" w:rsidRDefault="0081000A" w:rsidP="001A1841">
      <w:pPr>
        <w:pStyle w:val="Heading3"/>
      </w:pPr>
      <w:bookmarkStart w:id="86" w:name="_Toc478124467"/>
      <w:bookmarkStart w:id="87" w:name="_Toc481161442"/>
      <w:r w:rsidRPr="000C66ED">
        <w:t>4</w:t>
      </w:r>
      <w:r w:rsidR="00E9697D" w:rsidRPr="000C66ED">
        <w:t>.4.1. Signs</w:t>
      </w:r>
      <w:bookmarkEnd w:id="86"/>
      <w:bookmarkEnd w:id="87"/>
    </w:p>
    <w:p w:rsidR="00E9697D" w:rsidRPr="000C66ED" w:rsidRDefault="00E31003">
      <w:pPr>
        <w:pStyle w:val="BodyText"/>
        <w:ind w:left="720"/>
        <w:rPr>
          <w:rFonts w:asciiTheme="minorHAnsi" w:hAnsiTheme="minorHAnsi"/>
          <w:sz w:val="20"/>
          <w:szCs w:val="20"/>
        </w:rPr>
      </w:pPr>
      <w:r w:rsidRPr="000C66ED">
        <w:rPr>
          <w:rFonts w:asciiTheme="minorHAnsi" w:hAnsiTheme="minorHAnsi"/>
          <w:sz w:val="20"/>
          <w:szCs w:val="20"/>
        </w:rPr>
        <w:t xml:space="preserve">Reasonably sized signs </w:t>
      </w:r>
      <w:r w:rsidR="0058644C" w:rsidRPr="000C66ED">
        <w:rPr>
          <w:rFonts w:asciiTheme="minorHAnsi" w:hAnsiTheme="minorHAnsi"/>
          <w:sz w:val="20"/>
          <w:szCs w:val="20"/>
        </w:rPr>
        <w:t xml:space="preserve">as </w:t>
      </w:r>
      <w:r w:rsidRPr="000C66ED">
        <w:rPr>
          <w:rFonts w:asciiTheme="minorHAnsi" w:hAnsiTheme="minorHAnsi"/>
          <w:sz w:val="20"/>
          <w:szCs w:val="20"/>
        </w:rPr>
        <w:t>required by legal proceedings or “For Sale”, “For Rent” or a security service identification sign may be placed in a window.</w:t>
      </w:r>
    </w:p>
    <w:p w:rsidR="00E9697D" w:rsidRPr="000C66ED" w:rsidRDefault="0081000A" w:rsidP="001A1841">
      <w:pPr>
        <w:pStyle w:val="Heading3"/>
      </w:pPr>
      <w:bookmarkStart w:id="88" w:name="_Toc478124468"/>
      <w:bookmarkStart w:id="89" w:name="_Toc481161443"/>
      <w:r w:rsidRPr="000C66ED">
        <w:t>4</w:t>
      </w:r>
      <w:r w:rsidR="00E9697D" w:rsidRPr="000C66ED">
        <w:t xml:space="preserve">.4.2. </w:t>
      </w:r>
      <w:r w:rsidR="0035520F" w:rsidRPr="000C66ED">
        <w:t>Pets</w:t>
      </w:r>
      <w:bookmarkEnd w:id="88"/>
      <w:bookmarkEnd w:id="89"/>
    </w:p>
    <w:p w:rsidR="00E9697D" w:rsidRPr="000C66ED" w:rsidRDefault="00E31003">
      <w:pPr>
        <w:pStyle w:val="BodyText"/>
        <w:ind w:left="720"/>
        <w:rPr>
          <w:rFonts w:asciiTheme="minorHAnsi" w:hAnsiTheme="minorHAnsi"/>
          <w:sz w:val="20"/>
          <w:szCs w:val="20"/>
        </w:rPr>
      </w:pPr>
      <w:r w:rsidRPr="000C66ED">
        <w:rPr>
          <w:rFonts w:asciiTheme="minorHAnsi" w:hAnsiTheme="minorHAnsi"/>
          <w:kern w:val="2"/>
          <w:sz w:val="20"/>
          <w:szCs w:val="20"/>
        </w:rPr>
        <w:t xml:space="preserve">Dogs are not allowed </w:t>
      </w:r>
      <w:r w:rsidR="00D655D5">
        <w:rPr>
          <w:rFonts w:asciiTheme="minorHAnsi" w:hAnsiTheme="minorHAnsi"/>
          <w:kern w:val="2"/>
          <w:sz w:val="20"/>
          <w:szCs w:val="20"/>
        </w:rPr>
        <w:t>i</w:t>
      </w:r>
      <w:r w:rsidRPr="000C66ED">
        <w:rPr>
          <w:rFonts w:asciiTheme="minorHAnsi" w:hAnsiTheme="minorHAnsi"/>
          <w:kern w:val="2"/>
          <w:sz w:val="20"/>
          <w:szCs w:val="20"/>
        </w:rPr>
        <w:t xml:space="preserve">n the Common Area except while on a leash which is held by a person capable of controlling it. Owners are responsible for the immediate cleanup of </w:t>
      </w:r>
      <w:r w:rsidR="00D655D5">
        <w:rPr>
          <w:rFonts w:asciiTheme="minorHAnsi" w:hAnsiTheme="minorHAnsi"/>
          <w:kern w:val="2"/>
          <w:sz w:val="20"/>
          <w:szCs w:val="20"/>
        </w:rPr>
        <w:t xml:space="preserve">their </w:t>
      </w:r>
      <w:r w:rsidRPr="000C66ED">
        <w:rPr>
          <w:rFonts w:asciiTheme="minorHAnsi" w:hAnsiTheme="minorHAnsi"/>
          <w:kern w:val="2"/>
          <w:sz w:val="20"/>
          <w:szCs w:val="20"/>
        </w:rPr>
        <w:t>pet</w:t>
      </w:r>
      <w:r w:rsidR="00D655D5">
        <w:rPr>
          <w:rFonts w:asciiTheme="minorHAnsi" w:hAnsiTheme="minorHAnsi"/>
          <w:kern w:val="2"/>
          <w:sz w:val="20"/>
          <w:szCs w:val="20"/>
        </w:rPr>
        <w:t>’s</w:t>
      </w:r>
      <w:r w:rsidRPr="000C66ED">
        <w:rPr>
          <w:rFonts w:asciiTheme="minorHAnsi" w:hAnsiTheme="minorHAnsi"/>
          <w:kern w:val="2"/>
          <w:sz w:val="20"/>
          <w:szCs w:val="20"/>
        </w:rPr>
        <w:t xml:space="preserve"> waste. No pets may be kept within the Development that result in annoyance or nuisance to </w:t>
      </w:r>
      <w:r w:rsidR="00D655D5">
        <w:rPr>
          <w:rFonts w:asciiTheme="minorHAnsi" w:hAnsiTheme="minorHAnsi"/>
          <w:kern w:val="2"/>
          <w:sz w:val="20"/>
          <w:szCs w:val="20"/>
        </w:rPr>
        <w:t>other</w:t>
      </w:r>
      <w:r w:rsidRPr="000C66ED">
        <w:rPr>
          <w:rFonts w:asciiTheme="minorHAnsi" w:hAnsiTheme="minorHAnsi"/>
          <w:kern w:val="2"/>
          <w:sz w:val="20"/>
          <w:szCs w:val="20"/>
        </w:rPr>
        <w:t xml:space="preserve"> owners.</w:t>
      </w:r>
    </w:p>
    <w:p w:rsidR="00E9697D" w:rsidRPr="000C66ED" w:rsidRDefault="0081000A" w:rsidP="001A1841">
      <w:pPr>
        <w:pStyle w:val="Heading3"/>
      </w:pPr>
      <w:bookmarkStart w:id="90" w:name="_Toc478124469"/>
      <w:bookmarkStart w:id="91" w:name="_Toc481161444"/>
      <w:r w:rsidRPr="000C66ED">
        <w:t>4</w:t>
      </w:r>
      <w:r w:rsidR="00E9697D" w:rsidRPr="000C66ED">
        <w:t xml:space="preserve">.4.3. </w:t>
      </w:r>
      <w:r w:rsidR="0035520F" w:rsidRPr="000C66ED">
        <w:t>Trash</w:t>
      </w:r>
      <w:bookmarkEnd w:id="90"/>
      <w:bookmarkEnd w:id="91"/>
    </w:p>
    <w:p w:rsidR="0058644C" w:rsidRPr="000C66ED" w:rsidRDefault="00E31003">
      <w:pPr>
        <w:pStyle w:val="BodyText"/>
        <w:ind w:left="720"/>
        <w:rPr>
          <w:rFonts w:asciiTheme="minorHAnsi" w:hAnsiTheme="minorHAnsi"/>
          <w:sz w:val="20"/>
          <w:szCs w:val="20"/>
        </w:rPr>
      </w:pPr>
      <w:r w:rsidRPr="000C66ED">
        <w:rPr>
          <w:rFonts w:asciiTheme="minorHAnsi" w:hAnsiTheme="minorHAnsi"/>
          <w:sz w:val="20"/>
          <w:szCs w:val="20"/>
        </w:rPr>
        <w:t>Trash and recyclables are to be kept only in covered City of Sacramento containers. Containers shall be stored in an out-of-sight location on the owner’s lot</w:t>
      </w:r>
      <w:r w:rsidR="00165CD9">
        <w:rPr>
          <w:rFonts w:asciiTheme="minorHAnsi" w:hAnsiTheme="minorHAnsi"/>
          <w:sz w:val="20"/>
          <w:szCs w:val="20"/>
        </w:rPr>
        <w:t>.</w:t>
      </w:r>
    </w:p>
    <w:p w:rsidR="00E9697D" w:rsidRPr="000C66ED" w:rsidRDefault="00E31003">
      <w:pPr>
        <w:pStyle w:val="BodyText"/>
        <w:ind w:left="720"/>
        <w:rPr>
          <w:rFonts w:asciiTheme="minorHAnsi" w:hAnsiTheme="minorHAnsi"/>
          <w:kern w:val="2"/>
          <w:sz w:val="20"/>
          <w:szCs w:val="20"/>
        </w:rPr>
      </w:pPr>
      <w:r w:rsidRPr="000C66ED">
        <w:rPr>
          <w:rFonts w:asciiTheme="minorHAnsi" w:hAnsiTheme="minorHAnsi"/>
          <w:sz w:val="20"/>
          <w:szCs w:val="20"/>
        </w:rPr>
        <w:t>Green waste (yard clippings) is to be put out in a trash bag or wrapped in a tarp, at the intersection of the alley and street no earlier than Sunday afternoon for Monday morning pickup by the Association’s landscape contractor.</w:t>
      </w:r>
    </w:p>
    <w:p w:rsidR="0035520F" w:rsidRPr="000C66ED" w:rsidRDefault="0081000A" w:rsidP="00187C33">
      <w:pPr>
        <w:pStyle w:val="Heading3"/>
      </w:pPr>
      <w:bookmarkStart w:id="92" w:name="_Toc478124473"/>
      <w:bookmarkStart w:id="93" w:name="_Toc481161445"/>
      <w:r w:rsidRPr="000C66ED">
        <w:t>4</w:t>
      </w:r>
      <w:r w:rsidR="00BD289F" w:rsidRPr="000C66ED">
        <w:t>.4.4</w:t>
      </w:r>
      <w:r w:rsidR="0035520F" w:rsidRPr="000C66ED">
        <w:t>. Telecommunication Devices</w:t>
      </w:r>
      <w:bookmarkEnd w:id="92"/>
      <w:r w:rsidRPr="000C66ED">
        <w:t xml:space="preserve"> and Wiring</w:t>
      </w:r>
      <w:bookmarkEnd w:id="93"/>
    </w:p>
    <w:p w:rsidR="00624A94" w:rsidRPr="000C66ED" w:rsidRDefault="00624A94" w:rsidP="00F40DD1">
      <w:pPr>
        <w:pStyle w:val="Body"/>
        <w:ind w:left="720"/>
        <w:rPr>
          <w:rFonts w:asciiTheme="minorHAnsi" w:hAnsiTheme="minorHAnsi"/>
          <w:sz w:val="20"/>
          <w:szCs w:val="20"/>
        </w:rPr>
      </w:pPr>
      <w:r w:rsidRPr="000C66ED">
        <w:rPr>
          <w:rFonts w:asciiTheme="minorHAnsi" w:hAnsiTheme="minorHAnsi"/>
          <w:sz w:val="20"/>
          <w:szCs w:val="20"/>
        </w:rPr>
        <w:t xml:space="preserve">The CC&amp;Rs, Section 3.11 require that you seek </w:t>
      </w:r>
      <w:r w:rsidR="008F7813" w:rsidRPr="000C66ED">
        <w:rPr>
          <w:rFonts w:asciiTheme="minorHAnsi" w:hAnsiTheme="minorHAnsi"/>
          <w:sz w:val="20"/>
          <w:szCs w:val="20"/>
        </w:rPr>
        <w:t>approval for</w:t>
      </w:r>
      <w:r w:rsidR="00D655D5">
        <w:rPr>
          <w:rFonts w:asciiTheme="minorHAnsi" w:hAnsiTheme="minorHAnsi"/>
          <w:sz w:val="20"/>
          <w:szCs w:val="20"/>
        </w:rPr>
        <w:t xml:space="preserve"> </w:t>
      </w:r>
      <w:r w:rsidRPr="000C66ED">
        <w:rPr>
          <w:rFonts w:asciiTheme="minorHAnsi" w:hAnsiTheme="minorHAnsi"/>
          <w:sz w:val="20"/>
          <w:szCs w:val="20"/>
        </w:rPr>
        <w:t xml:space="preserve">the installation of cable TV or satellite dishes from the </w:t>
      </w:r>
      <w:r w:rsidR="00D655D5">
        <w:rPr>
          <w:rFonts w:asciiTheme="minorHAnsi" w:hAnsiTheme="minorHAnsi"/>
          <w:sz w:val="20"/>
          <w:szCs w:val="20"/>
        </w:rPr>
        <w:t>A</w:t>
      </w:r>
      <w:r w:rsidRPr="000C66ED">
        <w:rPr>
          <w:rFonts w:asciiTheme="minorHAnsi" w:hAnsiTheme="minorHAnsi"/>
          <w:sz w:val="20"/>
          <w:szCs w:val="20"/>
        </w:rPr>
        <w:t>ssociation’s management office.  A letter will be provided to you as your authorization to schedule the installation.</w:t>
      </w:r>
    </w:p>
    <w:p w:rsidR="00624A94" w:rsidRPr="000C66ED" w:rsidRDefault="00624A94" w:rsidP="00624A94">
      <w:pPr>
        <w:pStyle w:val="Body"/>
        <w:ind w:left="720"/>
        <w:rPr>
          <w:rFonts w:asciiTheme="minorHAnsi" w:hAnsiTheme="minorHAnsi"/>
          <w:sz w:val="20"/>
          <w:szCs w:val="20"/>
        </w:rPr>
      </w:pPr>
    </w:p>
    <w:p w:rsidR="00624A94" w:rsidRPr="000C66ED" w:rsidRDefault="00624A94" w:rsidP="00624A94">
      <w:pPr>
        <w:pStyle w:val="Body"/>
        <w:ind w:left="720"/>
        <w:rPr>
          <w:rFonts w:asciiTheme="minorHAnsi" w:hAnsiTheme="minorHAnsi"/>
          <w:sz w:val="20"/>
          <w:szCs w:val="20"/>
        </w:rPr>
      </w:pPr>
      <w:r w:rsidRPr="000C66ED">
        <w:rPr>
          <w:rFonts w:asciiTheme="minorHAnsi" w:hAnsiTheme="minorHAnsi"/>
          <w:sz w:val="20"/>
          <w:szCs w:val="20"/>
        </w:rPr>
        <w:t>INSTALLATION CRITERIA</w:t>
      </w:r>
    </w:p>
    <w:p w:rsidR="00624A94" w:rsidRPr="000C66ED" w:rsidRDefault="00624A94" w:rsidP="00624A94">
      <w:pPr>
        <w:pStyle w:val="Body"/>
        <w:ind w:left="720"/>
        <w:rPr>
          <w:rFonts w:asciiTheme="minorHAnsi" w:hAnsiTheme="minorHAnsi"/>
          <w:sz w:val="20"/>
          <w:szCs w:val="20"/>
        </w:rPr>
      </w:pP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lastRenderedPageBreak/>
        <w:t xml:space="preserve">All old, obsolete cables, wires, dishes, and antennae must be removed at the time </w:t>
      </w:r>
      <w:r w:rsidR="00D655D5">
        <w:rPr>
          <w:rFonts w:asciiTheme="minorHAnsi" w:hAnsiTheme="minorHAnsi"/>
          <w:sz w:val="20"/>
          <w:szCs w:val="20"/>
        </w:rPr>
        <w:t xml:space="preserve">of </w:t>
      </w:r>
      <w:r w:rsidRPr="000C66ED">
        <w:rPr>
          <w:rFonts w:asciiTheme="minorHAnsi" w:hAnsiTheme="minorHAnsi"/>
          <w:sz w:val="20"/>
          <w:szCs w:val="20"/>
        </w:rPr>
        <w:t>new installation.</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Cables or wires may not be strung over a roof or gutter</w:t>
      </w:r>
      <w:r w:rsidR="008F7813">
        <w:rPr>
          <w:rFonts w:asciiTheme="minorHAnsi" w:hAnsiTheme="minorHAnsi"/>
          <w:sz w:val="20"/>
          <w:szCs w:val="20"/>
        </w:rPr>
        <w:t xml:space="preserve">, </w:t>
      </w:r>
      <w:r w:rsidR="008F7813" w:rsidRPr="000C66ED">
        <w:rPr>
          <w:rFonts w:asciiTheme="minorHAnsi" w:hAnsiTheme="minorHAnsi"/>
          <w:sz w:val="20"/>
          <w:szCs w:val="20"/>
        </w:rPr>
        <w:t>but</w:t>
      </w:r>
      <w:r w:rsidRPr="000C66ED">
        <w:rPr>
          <w:rFonts w:asciiTheme="minorHAnsi" w:hAnsiTheme="minorHAnsi"/>
          <w:sz w:val="20"/>
          <w:szCs w:val="20"/>
        </w:rPr>
        <w:t xml:space="preserve"> must run along the edges of </w:t>
      </w:r>
      <w:r w:rsidR="00D655D5">
        <w:rPr>
          <w:rFonts w:asciiTheme="minorHAnsi" w:hAnsiTheme="minorHAnsi"/>
          <w:sz w:val="20"/>
          <w:szCs w:val="20"/>
        </w:rPr>
        <w:t xml:space="preserve">a </w:t>
      </w:r>
      <w:r w:rsidRPr="000C66ED">
        <w:rPr>
          <w:rFonts w:asciiTheme="minorHAnsi" w:hAnsiTheme="minorHAnsi"/>
          <w:sz w:val="20"/>
          <w:szCs w:val="20"/>
        </w:rPr>
        <w:t>home’s trim boards as inconspicuously as possible.</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Installer may drill a small hole in the siding to create an access for the wiring, while properly caulking/sealing area.</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Dish/antenna can be no more than one meter (39.37 inches) in diameter.</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Dish/antenna mast must not be more than 12 feet above the roofline.</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 xml:space="preserve">Dish/antenna hardware may not be attached to roof or siding, unless it is the only place a stud can be located. Attaching to the roof fascia or trim board </w:t>
      </w:r>
      <w:r w:rsidRPr="000C66ED">
        <w:rPr>
          <w:rFonts w:asciiTheme="minorHAnsi" w:hAnsiTheme="minorHAnsi"/>
          <w:b/>
          <w:sz w:val="20"/>
          <w:szCs w:val="20"/>
        </w:rPr>
        <w:t>is</w:t>
      </w:r>
      <w:r w:rsidRPr="000C66ED">
        <w:rPr>
          <w:rFonts w:asciiTheme="minorHAnsi" w:hAnsiTheme="minorHAnsi"/>
          <w:sz w:val="20"/>
          <w:szCs w:val="20"/>
        </w:rPr>
        <w:t xml:space="preserve"> permitted as long as there is framing beneath </w:t>
      </w:r>
      <w:r w:rsidR="008F7813">
        <w:rPr>
          <w:rFonts w:asciiTheme="minorHAnsi" w:hAnsiTheme="minorHAnsi"/>
          <w:sz w:val="20"/>
          <w:szCs w:val="20"/>
        </w:rPr>
        <w:t>to support</w:t>
      </w:r>
      <w:r w:rsidRPr="000C66ED">
        <w:rPr>
          <w:rFonts w:asciiTheme="minorHAnsi" w:hAnsiTheme="minorHAnsi"/>
          <w:sz w:val="20"/>
          <w:szCs w:val="20"/>
        </w:rPr>
        <w:t xml:space="preserve"> the mounting hardware.</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 xml:space="preserve">Dish/antenna/mast may not be placed in or above any </w:t>
      </w:r>
      <w:r w:rsidR="00D655D5">
        <w:rPr>
          <w:rFonts w:asciiTheme="minorHAnsi" w:hAnsiTheme="minorHAnsi"/>
          <w:sz w:val="20"/>
          <w:szCs w:val="20"/>
        </w:rPr>
        <w:t>C</w:t>
      </w:r>
      <w:r w:rsidRPr="000C66ED">
        <w:rPr>
          <w:rFonts w:asciiTheme="minorHAnsi" w:hAnsiTheme="minorHAnsi"/>
          <w:sz w:val="20"/>
          <w:szCs w:val="20"/>
        </w:rPr>
        <w:t xml:space="preserve">ommon </w:t>
      </w:r>
      <w:r w:rsidR="00D655D5">
        <w:rPr>
          <w:rFonts w:asciiTheme="minorHAnsi" w:hAnsiTheme="minorHAnsi"/>
          <w:sz w:val="20"/>
          <w:szCs w:val="20"/>
        </w:rPr>
        <w:t>A</w:t>
      </w:r>
      <w:r w:rsidRPr="000C66ED">
        <w:rPr>
          <w:rFonts w:asciiTheme="minorHAnsi" w:hAnsiTheme="minorHAnsi"/>
          <w:sz w:val="20"/>
          <w:szCs w:val="20"/>
        </w:rPr>
        <w:t>rea, which includes, but is not restricted to</w:t>
      </w:r>
      <w:r w:rsidR="002B0CEB">
        <w:rPr>
          <w:rFonts w:asciiTheme="minorHAnsi" w:hAnsiTheme="minorHAnsi"/>
          <w:sz w:val="20"/>
          <w:szCs w:val="20"/>
        </w:rPr>
        <w:t>,</w:t>
      </w:r>
      <w:r w:rsidRPr="000C66ED">
        <w:rPr>
          <w:rFonts w:asciiTheme="minorHAnsi" w:hAnsiTheme="minorHAnsi"/>
          <w:sz w:val="20"/>
          <w:szCs w:val="20"/>
        </w:rPr>
        <w:t xml:space="preserve"> walkways, sidewalk, alleys or other fence lines.</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Dish/antenna should be located at the highest point on the roofline to minimize visibility.</w:t>
      </w:r>
    </w:p>
    <w:p w:rsidR="00624A94" w:rsidRPr="000C66ED" w:rsidRDefault="00624A94" w:rsidP="00624A94">
      <w:pPr>
        <w:pStyle w:val="Body"/>
        <w:numPr>
          <w:ilvl w:val="0"/>
          <w:numId w:val="15"/>
        </w:numPr>
        <w:spacing w:after="240"/>
        <w:rPr>
          <w:rFonts w:asciiTheme="minorHAnsi" w:hAnsiTheme="minorHAnsi"/>
          <w:sz w:val="20"/>
          <w:szCs w:val="20"/>
        </w:rPr>
      </w:pPr>
      <w:r w:rsidRPr="000C66ED">
        <w:rPr>
          <w:rFonts w:asciiTheme="minorHAnsi" w:hAnsiTheme="minorHAnsi"/>
          <w:sz w:val="20"/>
          <w:szCs w:val="20"/>
        </w:rPr>
        <w:t>Homeowner is responsible to paint the cables/wire to match the color of the home.</w:t>
      </w:r>
    </w:p>
    <w:p w:rsidR="0035520F" w:rsidRPr="000C66ED" w:rsidRDefault="0081000A" w:rsidP="00187C33">
      <w:pPr>
        <w:pStyle w:val="Heading3"/>
      </w:pPr>
      <w:bookmarkStart w:id="94" w:name="_Toc478124474"/>
      <w:bookmarkStart w:id="95" w:name="_Toc481161446"/>
      <w:r w:rsidRPr="000C66ED">
        <w:t>4</w:t>
      </w:r>
      <w:r w:rsidR="0035520F" w:rsidRPr="000C66ED">
        <w:t>.4.</w:t>
      </w:r>
      <w:r w:rsidR="00BD289F" w:rsidRPr="000C66ED">
        <w:t>5</w:t>
      </w:r>
      <w:r w:rsidR="0035520F" w:rsidRPr="000C66ED">
        <w:t xml:space="preserve">. </w:t>
      </w:r>
      <w:bookmarkEnd w:id="94"/>
      <w:r w:rsidR="00D06809">
        <w:t xml:space="preserve">Resident </w:t>
      </w:r>
      <w:r w:rsidR="00DC0044" w:rsidRPr="000C66ED">
        <w:t>Sales</w:t>
      </w:r>
      <w:bookmarkEnd w:id="95"/>
    </w:p>
    <w:p w:rsidR="00DC0044" w:rsidRPr="000C66ED" w:rsidRDefault="00DC0044" w:rsidP="00DC0044">
      <w:pPr>
        <w:kinsoku w:val="0"/>
        <w:overflowPunct w:val="0"/>
        <w:ind w:left="720"/>
        <w:jc w:val="both"/>
        <w:textAlignment w:val="baseline"/>
        <w:rPr>
          <w:rFonts w:asciiTheme="minorHAnsi" w:hAnsiTheme="minorHAnsi" w:cs="Arial"/>
          <w:spacing w:val="-2"/>
          <w:sz w:val="20"/>
          <w:szCs w:val="20"/>
        </w:rPr>
      </w:pPr>
      <w:r w:rsidRPr="000C66ED">
        <w:rPr>
          <w:rFonts w:asciiTheme="minorHAnsi" w:hAnsiTheme="minorHAnsi" w:cs="Arial"/>
          <w:spacing w:val="-2"/>
          <w:sz w:val="20"/>
          <w:szCs w:val="20"/>
        </w:rPr>
        <w:t>Garage sales are not permitted, but one-day estate sales are. In the case of estate sales, all contents must remain in the confines of the garage, residence and patio. Doors are to remain closed during the estate sale. Signage for estate sales must be printed, not handwritten and must be removed at the end of the day.</w:t>
      </w:r>
    </w:p>
    <w:p w:rsidR="00DC0044" w:rsidRPr="000C66ED" w:rsidRDefault="00DC0044" w:rsidP="00DC0044">
      <w:pPr>
        <w:kinsoku w:val="0"/>
        <w:overflowPunct w:val="0"/>
        <w:ind w:left="720"/>
        <w:jc w:val="both"/>
        <w:textAlignment w:val="baseline"/>
        <w:rPr>
          <w:rFonts w:asciiTheme="minorHAnsi" w:hAnsiTheme="minorHAnsi" w:cs="Arial"/>
          <w:spacing w:val="-2"/>
          <w:sz w:val="20"/>
          <w:szCs w:val="20"/>
        </w:rPr>
      </w:pPr>
    </w:p>
    <w:p w:rsidR="00DC0044" w:rsidRPr="000C66ED" w:rsidRDefault="00DC0044" w:rsidP="00DC0044">
      <w:pPr>
        <w:kinsoku w:val="0"/>
        <w:overflowPunct w:val="0"/>
        <w:ind w:left="720"/>
        <w:jc w:val="both"/>
        <w:textAlignment w:val="baseline"/>
        <w:rPr>
          <w:rFonts w:asciiTheme="minorHAnsi" w:hAnsiTheme="minorHAnsi"/>
          <w:sz w:val="22"/>
          <w:szCs w:val="22"/>
        </w:rPr>
      </w:pPr>
      <w:r w:rsidRPr="000C66ED">
        <w:rPr>
          <w:rFonts w:asciiTheme="minorHAnsi" w:hAnsiTheme="minorHAnsi" w:cs="Arial"/>
          <w:sz w:val="20"/>
          <w:szCs w:val="20"/>
        </w:rPr>
        <w:t xml:space="preserve">Individuals must not directly solicit other </w:t>
      </w:r>
      <w:r w:rsidR="002B0CEB">
        <w:rPr>
          <w:rFonts w:asciiTheme="minorHAnsi" w:hAnsiTheme="minorHAnsi" w:cs="Arial"/>
          <w:sz w:val="20"/>
          <w:szCs w:val="20"/>
        </w:rPr>
        <w:t>r</w:t>
      </w:r>
      <w:r w:rsidRPr="000C66ED">
        <w:rPr>
          <w:rFonts w:asciiTheme="minorHAnsi" w:hAnsiTheme="minorHAnsi" w:cs="Arial"/>
          <w:sz w:val="20"/>
          <w:szCs w:val="20"/>
        </w:rPr>
        <w:t>esidents regarding any business with which they are associated. There is a bulletin board in the Clubhouse to advertise business services.</w:t>
      </w:r>
    </w:p>
    <w:p w:rsidR="0035520F" w:rsidRPr="000C66ED" w:rsidRDefault="0081000A" w:rsidP="00187C33">
      <w:pPr>
        <w:pStyle w:val="Heading3"/>
      </w:pPr>
      <w:bookmarkStart w:id="96" w:name="_Toc478124476"/>
      <w:bookmarkStart w:id="97" w:name="_Toc481161447"/>
      <w:r w:rsidRPr="000C66ED">
        <w:t>4</w:t>
      </w:r>
      <w:r w:rsidR="00BD289F" w:rsidRPr="000C66ED">
        <w:t>.4.6</w:t>
      </w:r>
      <w:r w:rsidR="0035520F" w:rsidRPr="000C66ED">
        <w:t>. Window Coverings</w:t>
      </w:r>
      <w:bookmarkEnd w:id="96"/>
      <w:bookmarkEnd w:id="97"/>
    </w:p>
    <w:p w:rsidR="00A90020" w:rsidRPr="000C66ED" w:rsidRDefault="00A90020" w:rsidP="00A90020">
      <w:pPr>
        <w:ind w:left="720"/>
        <w:rPr>
          <w:rFonts w:asciiTheme="minorHAnsi" w:hAnsiTheme="minorHAnsi"/>
          <w:sz w:val="20"/>
          <w:szCs w:val="20"/>
        </w:rPr>
      </w:pPr>
      <w:r w:rsidRPr="000C66ED">
        <w:rPr>
          <w:rFonts w:asciiTheme="minorHAnsi" w:hAnsiTheme="minorHAnsi"/>
          <w:sz w:val="20"/>
          <w:szCs w:val="20"/>
        </w:rPr>
        <w:t>The portion of the window coverings facing the exterior must be white or cream or natural wood and must be kept in good condition. Makeshift coverings of any type are not permitted.</w:t>
      </w:r>
    </w:p>
    <w:p w:rsidR="00DC0044" w:rsidRPr="000C66ED" w:rsidRDefault="0081000A" w:rsidP="001A1841">
      <w:pPr>
        <w:pStyle w:val="Heading3"/>
      </w:pPr>
      <w:bookmarkStart w:id="98" w:name="_Toc478124477"/>
      <w:bookmarkStart w:id="99" w:name="_Toc481161448"/>
      <w:r w:rsidRPr="000C66ED">
        <w:t>4</w:t>
      </w:r>
      <w:r w:rsidR="0035520F" w:rsidRPr="000C66ED">
        <w:t>.4.</w:t>
      </w:r>
      <w:r w:rsidR="00BD289F" w:rsidRPr="000C66ED">
        <w:t>7</w:t>
      </w:r>
      <w:r w:rsidR="0035520F" w:rsidRPr="000C66ED">
        <w:t>. Holiday Décor</w:t>
      </w:r>
      <w:bookmarkEnd w:id="98"/>
      <w:r w:rsidR="00A90020" w:rsidRPr="000C66ED">
        <w:t xml:space="preserve"> (Adopted by the Board of Directors September 25, 2012)</w:t>
      </w:r>
      <w:bookmarkEnd w:id="99"/>
    </w:p>
    <w:p w:rsidR="00DC0044" w:rsidRPr="000C66ED" w:rsidRDefault="00DC0044" w:rsidP="00DC0044">
      <w:pPr>
        <w:ind w:left="720" w:hanging="720"/>
        <w:rPr>
          <w:rFonts w:asciiTheme="minorHAnsi" w:eastAsia="Cambria" w:hAnsiTheme="minorHAnsi"/>
          <w:sz w:val="20"/>
          <w:szCs w:val="20"/>
        </w:rPr>
      </w:pPr>
      <w:r w:rsidRPr="000C66ED">
        <w:rPr>
          <w:rFonts w:asciiTheme="minorHAnsi" w:hAnsiTheme="minorHAnsi"/>
        </w:rPr>
        <w:tab/>
      </w:r>
      <w:r w:rsidRPr="000C66ED">
        <w:rPr>
          <w:rFonts w:asciiTheme="minorHAnsi" w:eastAsia="Cambria" w:hAnsiTheme="minorHAnsi"/>
          <w:sz w:val="20"/>
          <w:szCs w:val="20"/>
        </w:rPr>
        <w:t>Members may place seasonal holiday decorations (from the weekend before Thanksgiving until January 7) on the immediate front entrance, garage door surrounds, gutters, alley ways, including shrubs, bushes, and trees immediately adjoining a Member’s property to a maximum height of fifteen feet.</w:t>
      </w:r>
    </w:p>
    <w:p w:rsidR="00DC0044" w:rsidRPr="000C66ED" w:rsidRDefault="00DC0044" w:rsidP="00DC0044">
      <w:pPr>
        <w:ind w:left="720" w:hanging="720"/>
        <w:rPr>
          <w:rFonts w:asciiTheme="minorHAnsi" w:eastAsia="Cambria" w:hAnsiTheme="minorHAnsi"/>
          <w:sz w:val="20"/>
          <w:szCs w:val="20"/>
        </w:rPr>
      </w:pPr>
    </w:p>
    <w:p w:rsidR="00DC0044" w:rsidRPr="000C66ED" w:rsidRDefault="00DC0044" w:rsidP="00DC0044">
      <w:pPr>
        <w:ind w:left="720" w:hanging="720"/>
        <w:rPr>
          <w:rFonts w:asciiTheme="minorHAnsi" w:eastAsia="Cambria" w:hAnsiTheme="minorHAnsi"/>
          <w:sz w:val="20"/>
          <w:szCs w:val="20"/>
        </w:rPr>
      </w:pPr>
      <w:r w:rsidRPr="000C66ED">
        <w:rPr>
          <w:rFonts w:asciiTheme="minorHAnsi" w:eastAsia="Cambria" w:hAnsiTheme="minorHAnsi"/>
          <w:sz w:val="20"/>
          <w:szCs w:val="20"/>
        </w:rPr>
        <w:tab/>
        <w:t>Decorations may not interfere with health or safety of the public or create a risk of injury or damage to persons or property by encroaching upon alleys or walkways or present a trip hazard in areas normally traveled by pedestrians. Decorations may not obscure address plaques or Common Area lighting. No electrical seasonal decorations shall be placed on or in any Common Area or Common Facility light fixture.</w:t>
      </w:r>
    </w:p>
    <w:p w:rsidR="00DC0044" w:rsidRPr="000C66ED" w:rsidRDefault="00DC0044" w:rsidP="00DC0044">
      <w:pPr>
        <w:ind w:left="720" w:hanging="720"/>
        <w:rPr>
          <w:rFonts w:asciiTheme="minorHAnsi" w:eastAsia="Cambria" w:hAnsiTheme="minorHAnsi"/>
          <w:sz w:val="20"/>
          <w:szCs w:val="20"/>
        </w:rPr>
      </w:pPr>
    </w:p>
    <w:p w:rsidR="00DC0044" w:rsidRPr="000C66ED" w:rsidRDefault="00DC0044" w:rsidP="00DC0044">
      <w:pPr>
        <w:ind w:left="720" w:hanging="720"/>
        <w:rPr>
          <w:rFonts w:asciiTheme="minorHAnsi" w:eastAsia="Cambria" w:hAnsiTheme="minorHAnsi"/>
          <w:sz w:val="20"/>
          <w:szCs w:val="20"/>
        </w:rPr>
      </w:pPr>
      <w:r w:rsidRPr="000C66ED">
        <w:rPr>
          <w:rFonts w:asciiTheme="minorHAnsi" w:eastAsia="Cambria" w:hAnsiTheme="minorHAnsi"/>
          <w:sz w:val="20"/>
          <w:szCs w:val="20"/>
        </w:rPr>
        <w:tab/>
        <w:t>Members are unrestricted in placing holiday decorations in the interior of their property visible to the exterior.</w:t>
      </w:r>
    </w:p>
    <w:p w:rsidR="00DC0044" w:rsidRPr="000C66ED" w:rsidRDefault="00DC0044" w:rsidP="00DC0044">
      <w:pPr>
        <w:ind w:left="720" w:hanging="720"/>
        <w:rPr>
          <w:rFonts w:asciiTheme="minorHAnsi" w:eastAsia="Cambria" w:hAnsiTheme="minorHAnsi"/>
          <w:sz w:val="20"/>
          <w:szCs w:val="20"/>
        </w:rPr>
      </w:pPr>
    </w:p>
    <w:p w:rsidR="00DC0044" w:rsidRPr="000C66ED" w:rsidRDefault="00DC0044" w:rsidP="00DC0044">
      <w:pPr>
        <w:ind w:left="720"/>
        <w:rPr>
          <w:rFonts w:asciiTheme="minorHAnsi" w:eastAsia="Cambria" w:hAnsiTheme="minorHAnsi"/>
          <w:sz w:val="20"/>
          <w:szCs w:val="20"/>
        </w:rPr>
      </w:pPr>
      <w:r w:rsidRPr="000C66ED">
        <w:rPr>
          <w:rFonts w:asciiTheme="minorHAnsi" w:eastAsia="Cambria" w:hAnsiTheme="minorHAnsi"/>
          <w:sz w:val="20"/>
          <w:szCs w:val="20"/>
        </w:rPr>
        <w:t>Decorations may not be placed upon roofs, and no person shall access the roof for installation.</w:t>
      </w:r>
    </w:p>
    <w:p w:rsidR="00DC0044" w:rsidRPr="000C66ED" w:rsidRDefault="00DC0044" w:rsidP="00DC0044">
      <w:pPr>
        <w:ind w:left="720" w:hanging="720"/>
        <w:rPr>
          <w:rFonts w:asciiTheme="minorHAnsi" w:eastAsia="Cambria" w:hAnsiTheme="minorHAnsi"/>
          <w:sz w:val="20"/>
          <w:szCs w:val="20"/>
        </w:rPr>
      </w:pPr>
    </w:p>
    <w:p w:rsidR="00DC0044" w:rsidRPr="000C66ED" w:rsidRDefault="00DC0044" w:rsidP="00DC0044">
      <w:pPr>
        <w:ind w:left="720"/>
        <w:rPr>
          <w:rFonts w:asciiTheme="minorHAnsi" w:eastAsia="Cambria" w:hAnsiTheme="minorHAnsi"/>
          <w:i/>
          <w:sz w:val="20"/>
          <w:szCs w:val="20"/>
        </w:rPr>
      </w:pPr>
      <w:r w:rsidRPr="000C66ED">
        <w:rPr>
          <w:rFonts w:asciiTheme="minorHAnsi" w:eastAsia="Cambria" w:hAnsiTheme="minorHAnsi"/>
          <w:sz w:val="20"/>
          <w:szCs w:val="20"/>
        </w:rPr>
        <w:lastRenderedPageBreak/>
        <w:t>Decorations may be installed on exterior walls and fences by plastic or metal clips so long as they do not cause damage to the Common Area or Common Facilities. Clips may be left in place for use seasonally.  Any such clips that are not made of clear plastic will be painted the same color as the siding. The Association is not responsible for maintenance or removal of said clips, except that the Association may remove the clips to perform maintenance on any fence or building and will not be responsible for damage to or loss of clips, nor for replacing or reinstalling the clips.</w:t>
      </w:r>
      <w:r w:rsidRPr="000C66ED">
        <w:rPr>
          <w:rFonts w:asciiTheme="minorHAnsi" w:eastAsia="Cambria" w:hAnsiTheme="minorHAnsi"/>
          <w:i/>
          <w:sz w:val="20"/>
          <w:szCs w:val="20"/>
        </w:rPr>
        <w:t xml:space="preserve"> </w:t>
      </w:r>
    </w:p>
    <w:p w:rsidR="00DC0044" w:rsidRPr="000C66ED" w:rsidRDefault="00DC0044" w:rsidP="00DC0044">
      <w:pPr>
        <w:ind w:left="720" w:hanging="720"/>
        <w:rPr>
          <w:rFonts w:asciiTheme="minorHAnsi" w:eastAsia="Cambria" w:hAnsiTheme="minorHAnsi"/>
          <w:sz w:val="20"/>
          <w:szCs w:val="20"/>
        </w:rPr>
      </w:pPr>
    </w:p>
    <w:p w:rsidR="00DC0044" w:rsidRPr="000C66ED" w:rsidRDefault="00DC0044" w:rsidP="00DC0044">
      <w:pPr>
        <w:ind w:left="720"/>
        <w:rPr>
          <w:rFonts w:asciiTheme="minorHAnsi" w:eastAsia="Cambria" w:hAnsiTheme="minorHAnsi"/>
          <w:sz w:val="20"/>
          <w:szCs w:val="20"/>
        </w:rPr>
      </w:pPr>
      <w:r w:rsidRPr="000C66ED">
        <w:rPr>
          <w:rFonts w:asciiTheme="minorHAnsi" w:eastAsia="Cambria" w:hAnsiTheme="minorHAnsi"/>
          <w:sz w:val="20"/>
          <w:szCs w:val="20"/>
        </w:rPr>
        <w:t>Sound effects and flashing lights, twinkling lights and inflatable decorations in the Common Area are prohibited. Decorations or electrical connections which pose a safety hazard or which expose the Association to increased insurance costs are prohibited. Electrical decorations shall be installed pursuant to manufacturer’s recommendations.</w:t>
      </w:r>
    </w:p>
    <w:p w:rsidR="00DC0044" w:rsidRPr="000C66ED" w:rsidRDefault="00DC0044" w:rsidP="00DC0044">
      <w:pPr>
        <w:ind w:left="720" w:hanging="720"/>
        <w:rPr>
          <w:rFonts w:asciiTheme="minorHAnsi" w:eastAsia="Cambria" w:hAnsiTheme="minorHAnsi"/>
          <w:sz w:val="20"/>
          <w:szCs w:val="20"/>
        </w:rPr>
      </w:pPr>
      <w:r w:rsidRPr="000C66ED">
        <w:rPr>
          <w:rFonts w:asciiTheme="minorHAnsi" w:eastAsia="Cambria" w:hAnsiTheme="minorHAnsi"/>
          <w:sz w:val="20"/>
          <w:szCs w:val="20"/>
        </w:rPr>
        <w:t xml:space="preserve"> </w:t>
      </w:r>
    </w:p>
    <w:p w:rsidR="00A90020" w:rsidRPr="000C66ED" w:rsidRDefault="00DC0044" w:rsidP="00DC0044">
      <w:pPr>
        <w:ind w:left="720"/>
        <w:rPr>
          <w:rFonts w:asciiTheme="minorHAnsi" w:eastAsia="Cambria" w:hAnsiTheme="minorHAnsi"/>
          <w:sz w:val="20"/>
          <w:szCs w:val="20"/>
        </w:rPr>
      </w:pPr>
      <w:r w:rsidRPr="000C66ED">
        <w:rPr>
          <w:rFonts w:asciiTheme="minorHAnsi" w:eastAsia="Cambria" w:hAnsiTheme="minorHAnsi"/>
          <w:sz w:val="20"/>
          <w:szCs w:val="20"/>
        </w:rPr>
        <w:t xml:space="preserve">Compliance is </w:t>
      </w:r>
      <w:r w:rsidR="00EA7344">
        <w:rPr>
          <w:rFonts w:asciiTheme="minorHAnsi" w:eastAsia="Cambria" w:hAnsiTheme="minorHAnsi"/>
          <w:sz w:val="20"/>
          <w:szCs w:val="20"/>
        </w:rPr>
        <w:t xml:space="preserve">determined </w:t>
      </w:r>
      <w:r w:rsidRPr="000C66ED">
        <w:rPr>
          <w:rFonts w:asciiTheme="minorHAnsi" w:eastAsia="Cambria" w:hAnsiTheme="minorHAnsi"/>
          <w:sz w:val="20"/>
          <w:szCs w:val="20"/>
        </w:rPr>
        <w:t>exclusively reserved by the Association</w:t>
      </w:r>
      <w:r w:rsidR="00EA7344">
        <w:rPr>
          <w:rFonts w:asciiTheme="minorHAnsi" w:eastAsia="Cambria" w:hAnsiTheme="minorHAnsi"/>
          <w:sz w:val="20"/>
          <w:szCs w:val="20"/>
        </w:rPr>
        <w:t>.</w:t>
      </w:r>
      <w:r w:rsidR="008F7813">
        <w:rPr>
          <w:rFonts w:asciiTheme="minorHAnsi" w:eastAsia="Cambria" w:hAnsiTheme="minorHAnsi"/>
          <w:sz w:val="20"/>
          <w:szCs w:val="20"/>
        </w:rPr>
        <w:t xml:space="preserve"> </w:t>
      </w:r>
      <w:r w:rsidRPr="000C66ED">
        <w:rPr>
          <w:rFonts w:asciiTheme="minorHAnsi" w:eastAsia="Cambria" w:hAnsiTheme="minorHAnsi"/>
          <w:sz w:val="20"/>
          <w:szCs w:val="20"/>
        </w:rPr>
        <w:t xml:space="preserve">Association reserves the right to disconnect, relocate or remove Holiday Decorations not in compliance with this policy. Association will make reasonable efforts to notify a member and request compliance. Association will not be responsible for damage to any Holiday Decoration it disconnects, relocates or removes.  </w:t>
      </w:r>
    </w:p>
    <w:p w:rsidR="0035520F" w:rsidRPr="000C66ED" w:rsidRDefault="0081000A" w:rsidP="001A1841">
      <w:pPr>
        <w:pStyle w:val="Heading3"/>
      </w:pPr>
      <w:bookmarkStart w:id="100" w:name="_Toc478124478"/>
      <w:bookmarkStart w:id="101" w:name="_Toc481161449"/>
      <w:r w:rsidRPr="000C66ED">
        <w:t>4</w:t>
      </w:r>
      <w:r w:rsidR="00BD289F" w:rsidRPr="000C66ED">
        <w:t>.4.8</w:t>
      </w:r>
      <w:r w:rsidR="0035520F" w:rsidRPr="000C66ED">
        <w:t>. Nuisance</w:t>
      </w:r>
      <w:bookmarkEnd w:id="100"/>
      <w:bookmarkEnd w:id="101"/>
    </w:p>
    <w:p w:rsidR="00304E87" w:rsidRPr="000C66ED" w:rsidRDefault="00304E87" w:rsidP="00304E87">
      <w:pPr>
        <w:ind w:left="720"/>
        <w:rPr>
          <w:rFonts w:asciiTheme="minorHAnsi" w:hAnsiTheme="minorHAnsi"/>
          <w:sz w:val="20"/>
          <w:szCs w:val="20"/>
        </w:rPr>
      </w:pPr>
      <w:r w:rsidRPr="000C66ED">
        <w:rPr>
          <w:rFonts w:asciiTheme="minorHAnsi" w:hAnsiTheme="minorHAnsi"/>
          <w:sz w:val="20"/>
          <w:szCs w:val="20"/>
        </w:rPr>
        <w:t>Residents shall not allow any condition to exist upon their lot or within their household which will negatively impact their neighbors’ quiet enjoyment of their property</w:t>
      </w:r>
      <w:r w:rsidR="004C2391">
        <w:rPr>
          <w:rFonts w:asciiTheme="minorHAnsi" w:hAnsiTheme="minorHAnsi"/>
          <w:sz w:val="20"/>
          <w:szCs w:val="20"/>
        </w:rPr>
        <w:t xml:space="preserve"> or impede the Association in discharging its maintenance obligations</w:t>
      </w:r>
      <w:r w:rsidRPr="000C66ED">
        <w:rPr>
          <w:rFonts w:asciiTheme="minorHAnsi" w:hAnsiTheme="minorHAnsi"/>
          <w:sz w:val="20"/>
          <w:szCs w:val="20"/>
        </w:rPr>
        <w:t>.</w:t>
      </w:r>
    </w:p>
    <w:p w:rsidR="00E9697D" w:rsidRPr="000C66ED" w:rsidRDefault="0081000A" w:rsidP="001A1841">
      <w:pPr>
        <w:pStyle w:val="Heading2"/>
        <w:rPr>
          <w:kern w:val="2"/>
        </w:rPr>
      </w:pPr>
      <w:bookmarkStart w:id="102" w:name="_Toc478124479"/>
      <w:bookmarkStart w:id="103" w:name="_Toc481161450"/>
      <w:r w:rsidRPr="000C66ED">
        <w:rPr>
          <w:kern w:val="2"/>
        </w:rPr>
        <w:t>4</w:t>
      </w:r>
      <w:r w:rsidR="00E9697D" w:rsidRPr="000C66ED">
        <w:rPr>
          <w:kern w:val="2"/>
        </w:rPr>
        <w:t xml:space="preserve">.5. </w:t>
      </w:r>
      <w:r w:rsidR="0035520F" w:rsidRPr="000C66ED">
        <w:rPr>
          <w:kern w:val="2"/>
        </w:rPr>
        <w:t>Guests</w:t>
      </w:r>
      <w:bookmarkEnd w:id="102"/>
      <w:bookmarkEnd w:id="103"/>
    </w:p>
    <w:p w:rsidR="0081000A" w:rsidRPr="000C66ED" w:rsidRDefault="0081000A" w:rsidP="0081000A">
      <w:pPr>
        <w:jc w:val="both"/>
        <w:rPr>
          <w:rFonts w:asciiTheme="minorHAnsi" w:hAnsiTheme="minorHAnsi"/>
          <w:bCs/>
          <w:iCs/>
          <w:spacing w:val="-3"/>
          <w:sz w:val="20"/>
          <w:szCs w:val="20"/>
        </w:rPr>
      </w:pPr>
      <w:r w:rsidRPr="000C66ED">
        <w:rPr>
          <w:rFonts w:asciiTheme="minorHAnsi" w:hAnsiTheme="minorHAnsi"/>
          <w:bCs/>
          <w:iCs/>
          <w:spacing w:val="-3"/>
          <w:sz w:val="20"/>
          <w:szCs w:val="20"/>
        </w:rPr>
        <w:t>Guests must adhere to all rules applicable to Owners and Residents plus the following rules that pertain specifically to them.</w:t>
      </w:r>
    </w:p>
    <w:p w:rsidR="0081000A" w:rsidRPr="000C66ED" w:rsidRDefault="0081000A" w:rsidP="0081000A">
      <w:pPr>
        <w:jc w:val="both"/>
        <w:rPr>
          <w:rFonts w:asciiTheme="minorHAnsi" w:hAnsiTheme="minorHAnsi"/>
          <w:bCs/>
          <w:iCs/>
          <w:spacing w:val="-3"/>
          <w:sz w:val="20"/>
          <w:szCs w:val="20"/>
        </w:rPr>
      </w:pPr>
    </w:p>
    <w:p w:rsidR="0081000A" w:rsidRPr="000C66ED" w:rsidRDefault="0081000A" w:rsidP="0081000A">
      <w:pPr>
        <w:pStyle w:val="ListParagraph"/>
        <w:numPr>
          <w:ilvl w:val="0"/>
          <w:numId w:val="12"/>
        </w:numPr>
        <w:jc w:val="both"/>
        <w:rPr>
          <w:rFonts w:asciiTheme="minorHAnsi" w:hAnsiTheme="minorHAnsi"/>
          <w:sz w:val="20"/>
          <w:szCs w:val="20"/>
        </w:rPr>
      </w:pPr>
      <w:r w:rsidRPr="000C66ED">
        <w:rPr>
          <w:rFonts w:asciiTheme="minorHAnsi" w:hAnsiTheme="minorHAnsi"/>
          <w:sz w:val="20"/>
          <w:szCs w:val="20"/>
        </w:rPr>
        <w:t>Guests must be accompanied by resident when using the amenities.</w:t>
      </w:r>
    </w:p>
    <w:p w:rsidR="0081000A" w:rsidRPr="000C66ED" w:rsidRDefault="0081000A" w:rsidP="0081000A">
      <w:pPr>
        <w:pStyle w:val="ListParagraph"/>
        <w:numPr>
          <w:ilvl w:val="0"/>
          <w:numId w:val="12"/>
        </w:numPr>
        <w:jc w:val="both"/>
        <w:rPr>
          <w:rFonts w:asciiTheme="minorHAnsi" w:hAnsiTheme="minorHAnsi"/>
          <w:sz w:val="20"/>
          <w:szCs w:val="20"/>
        </w:rPr>
      </w:pPr>
      <w:r w:rsidRPr="000C66ED">
        <w:rPr>
          <w:rFonts w:asciiTheme="minorHAnsi" w:hAnsiTheme="minorHAnsi"/>
          <w:sz w:val="20"/>
          <w:szCs w:val="20"/>
        </w:rPr>
        <w:t xml:space="preserve">Long term guests, such as house sitters, may use the amenities independently </w:t>
      </w:r>
      <w:r w:rsidR="00271084">
        <w:rPr>
          <w:rFonts w:asciiTheme="minorHAnsi" w:hAnsiTheme="minorHAnsi"/>
          <w:sz w:val="20"/>
          <w:szCs w:val="20"/>
        </w:rPr>
        <w:t>if</w:t>
      </w:r>
      <w:r w:rsidRPr="000C66ED">
        <w:rPr>
          <w:rFonts w:asciiTheme="minorHAnsi" w:hAnsiTheme="minorHAnsi"/>
          <w:sz w:val="20"/>
          <w:szCs w:val="20"/>
        </w:rPr>
        <w:t xml:space="preserve"> the resident provides a note to management in advance.</w:t>
      </w:r>
    </w:p>
    <w:p w:rsidR="0081000A" w:rsidRDefault="0081000A" w:rsidP="0081000A">
      <w:pPr>
        <w:pStyle w:val="ListParagraph"/>
        <w:numPr>
          <w:ilvl w:val="0"/>
          <w:numId w:val="12"/>
        </w:numPr>
        <w:jc w:val="both"/>
        <w:rPr>
          <w:rFonts w:asciiTheme="minorHAnsi" w:hAnsiTheme="minorHAnsi"/>
          <w:sz w:val="20"/>
          <w:szCs w:val="20"/>
        </w:rPr>
      </w:pPr>
      <w:r w:rsidRPr="000C66ED">
        <w:rPr>
          <w:rFonts w:asciiTheme="minorHAnsi" w:hAnsiTheme="minorHAnsi"/>
          <w:sz w:val="20"/>
          <w:szCs w:val="20"/>
        </w:rPr>
        <w:t xml:space="preserve">No </w:t>
      </w:r>
      <w:r w:rsidR="00771532" w:rsidRPr="000C66ED">
        <w:rPr>
          <w:rFonts w:asciiTheme="minorHAnsi" w:hAnsiTheme="minorHAnsi"/>
          <w:sz w:val="20"/>
          <w:szCs w:val="20"/>
        </w:rPr>
        <w:t>mor</w:t>
      </w:r>
      <w:r w:rsidR="00771532">
        <w:rPr>
          <w:rFonts w:asciiTheme="minorHAnsi" w:hAnsiTheme="minorHAnsi"/>
          <w:sz w:val="20"/>
          <w:szCs w:val="20"/>
        </w:rPr>
        <w:t>e than</w:t>
      </w:r>
      <w:r w:rsidR="00271084">
        <w:rPr>
          <w:rFonts w:asciiTheme="minorHAnsi" w:hAnsiTheme="minorHAnsi"/>
          <w:sz w:val="20"/>
          <w:szCs w:val="20"/>
        </w:rPr>
        <w:t xml:space="preserve"> four (</w:t>
      </w:r>
      <w:r w:rsidRPr="000C66ED">
        <w:rPr>
          <w:rFonts w:asciiTheme="minorHAnsi" w:hAnsiTheme="minorHAnsi"/>
          <w:sz w:val="20"/>
          <w:szCs w:val="20"/>
        </w:rPr>
        <w:t>4</w:t>
      </w:r>
      <w:r w:rsidR="00271084">
        <w:rPr>
          <w:rFonts w:asciiTheme="minorHAnsi" w:hAnsiTheme="minorHAnsi"/>
          <w:sz w:val="20"/>
          <w:szCs w:val="20"/>
        </w:rPr>
        <w:t>)</w:t>
      </w:r>
      <w:r w:rsidRPr="000C66ED">
        <w:rPr>
          <w:rFonts w:asciiTheme="minorHAnsi" w:hAnsiTheme="minorHAnsi"/>
          <w:sz w:val="20"/>
          <w:szCs w:val="20"/>
        </w:rPr>
        <w:t xml:space="preserve"> guests per household in any of the pool areas at once.</w:t>
      </w:r>
    </w:p>
    <w:p w:rsidR="00393ACD" w:rsidRDefault="00393ACD" w:rsidP="00393ACD">
      <w:pPr>
        <w:jc w:val="both"/>
        <w:rPr>
          <w:rFonts w:asciiTheme="minorHAnsi" w:hAnsiTheme="minorHAnsi"/>
          <w:sz w:val="20"/>
          <w:szCs w:val="20"/>
        </w:rPr>
      </w:pPr>
    </w:p>
    <w:p w:rsidR="00393ACD" w:rsidRDefault="00393ACD" w:rsidP="00393ACD">
      <w:pPr>
        <w:pStyle w:val="Heading2"/>
      </w:pPr>
      <w:bookmarkStart w:id="104" w:name="_Toc481161451"/>
      <w:r>
        <w:t>4.6 Monthly Assessments</w:t>
      </w:r>
      <w:bookmarkEnd w:id="104"/>
    </w:p>
    <w:p w:rsidR="00393ACD" w:rsidRDefault="00393ACD" w:rsidP="00393ACD">
      <w:pPr>
        <w:ind w:left="720"/>
        <w:rPr>
          <w:rFonts w:asciiTheme="minorHAnsi" w:hAnsiTheme="minorHAnsi"/>
          <w:sz w:val="20"/>
          <w:szCs w:val="20"/>
        </w:rPr>
      </w:pPr>
      <w:r>
        <w:rPr>
          <w:rFonts w:asciiTheme="minorHAnsi" w:hAnsiTheme="minorHAnsi"/>
          <w:sz w:val="20"/>
          <w:szCs w:val="20"/>
        </w:rPr>
        <w:t xml:space="preserve">The monthly assessment is what makes everything run at Nepenthe. You will receive a monthly statement towards the end of the month, but even if you don’t receive it, it’s important to know that </w:t>
      </w:r>
      <w:r w:rsidRPr="00C62030">
        <w:rPr>
          <w:rFonts w:asciiTheme="minorHAnsi" w:hAnsiTheme="minorHAnsi"/>
          <w:sz w:val="20"/>
          <w:szCs w:val="20"/>
        </w:rPr>
        <w:t>Assessments are due the first of each month and are late after the 15th.</w:t>
      </w:r>
    </w:p>
    <w:p w:rsidR="00393ACD" w:rsidRDefault="00393ACD" w:rsidP="00393ACD">
      <w:pPr>
        <w:ind w:left="720"/>
        <w:rPr>
          <w:rFonts w:asciiTheme="minorHAnsi" w:hAnsiTheme="minorHAnsi"/>
          <w:sz w:val="20"/>
          <w:szCs w:val="20"/>
        </w:rPr>
      </w:pPr>
    </w:p>
    <w:p w:rsidR="00393ACD" w:rsidRPr="00C62030" w:rsidRDefault="00393ACD" w:rsidP="00393ACD">
      <w:pPr>
        <w:ind w:left="720"/>
        <w:rPr>
          <w:rFonts w:asciiTheme="minorHAnsi" w:hAnsiTheme="minorHAnsi"/>
          <w:sz w:val="20"/>
          <w:szCs w:val="20"/>
        </w:rPr>
      </w:pPr>
      <w:r w:rsidRPr="00C62030">
        <w:rPr>
          <w:rFonts w:asciiTheme="minorHAnsi" w:hAnsiTheme="minorHAnsi"/>
          <w:sz w:val="20"/>
          <w:szCs w:val="20"/>
        </w:rPr>
        <w:t>There are several ways to pay your assessments.</w:t>
      </w:r>
    </w:p>
    <w:p w:rsidR="00393ACD" w:rsidRPr="00393ACD" w:rsidRDefault="00393ACD" w:rsidP="00393ACD">
      <w:pPr>
        <w:pStyle w:val="ListParagraph"/>
        <w:numPr>
          <w:ilvl w:val="0"/>
          <w:numId w:val="23"/>
        </w:numPr>
        <w:rPr>
          <w:rFonts w:asciiTheme="minorHAnsi" w:hAnsiTheme="minorHAnsi"/>
          <w:sz w:val="20"/>
          <w:szCs w:val="20"/>
        </w:rPr>
      </w:pPr>
      <w:r w:rsidRPr="00393ACD">
        <w:rPr>
          <w:rFonts w:asciiTheme="minorHAnsi" w:hAnsiTheme="minorHAnsi"/>
          <w:sz w:val="20"/>
          <w:szCs w:val="20"/>
        </w:rPr>
        <w:t xml:space="preserve">Set up Auto Bill Pay. This is an ACH agreement that permits Nepenthe to pull the assessment from your checking account each month. The enrollment form for this service is available </w:t>
      </w:r>
      <w:r w:rsidR="004A4562">
        <w:rPr>
          <w:rFonts w:asciiTheme="minorHAnsi" w:hAnsiTheme="minorHAnsi"/>
          <w:sz w:val="20"/>
          <w:szCs w:val="20"/>
        </w:rPr>
        <w:t>from the Clubhouse.</w:t>
      </w:r>
    </w:p>
    <w:p w:rsidR="00393ACD" w:rsidRPr="00C62030" w:rsidRDefault="00393ACD" w:rsidP="00393ACD">
      <w:pPr>
        <w:ind w:left="720"/>
        <w:rPr>
          <w:rFonts w:asciiTheme="minorHAnsi" w:hAnsiTheme="minorHAnsi"/>
          <w:sz w:val="20"/>
          <w:szCs w:val="20"/>
        </w:rPr>
      </w:pPr>
    </w:p>
    <w:p w:rsidR="00393ACD" w:rsidRPr="004A4562" w:rsidRDefault="00393ACD" w:rsidP="004A4562">
      <w:pPr>
        <w:pStyle w:val="ListParagraph"/>
        <w:numPr>
          <w:ilvl w:val="0"/>
          <w:numId w:val="23"/>
        </w:numPr>
        <w:rPr>
          <w:rFonts w:asciiTheme="minorHAnsi" w:hAnsiTheme="minorHAnsi"/>
          <w:sz w:val="20"/>
          <w:szCs w:val="20"/>
        </w:rPr>
      </w:pPr>
      <w:r w:rsidRPr="004A4562">
        <w:rPr>
          <w:rFonts w:asciiTheme="minorHAnsi" w:hAnsiTheme="minorHAnsi"/>
          <w:sz w:val="20"/>
          <w:szCs w:val="20"/>
        </w:rPr>
        <w:t>Make a payment online:</w:t>
      </w:r>
      <w:r w:rsidR="004A4562" w:rsidRPr="004A4562">
        <w:rPr>
          <w:rFonts w:asciiTheme="minorHAnsi" w:hAnsiTheme="minorHAnsi"/>
          <w:sz w:val="20"/>
          <w:szCs w:val="20"/>
        </w:rPr>
        <w:t xml:space="preserve">  </w:t>
      </w:r>
      <w:hyperlink r:id="rId16" w:history="1">
        <w:r w:rsidR="004A4562" w:rsidRPr="006554F9">
          <w:rPr>
            <w:rStyle w:val="Hyperlink"/>
            <w:rFonts w:asciiTheme="minorHAnsi" w:hAnsiTheme="minorHAnsi"/>
            <w:sz w:val="20"/>
            <w:szCs w:val="20"/>
          </w:rPr>
          <w:t>https://www.fsr-california.com/homeowners/login.aspx</w:t>
        </w:r>
      </w:hyperlink>
    </w:p>
    <w:p w:rsidR="004A4562" w:rsidRPr="004A4562" w:rsidRDefault="004A4562" w:rsidP="004A4562">
      <w:pPr>
        <w:pStyle w:val="ListParagraph"/>
        <w:rPr>
          <w:rFonts w:asciiTheme="minorHAnsi" w:hAnsiTheme="minorHAnsi"/>
          <w:sz w:val="20"/>
          <w:szCs w:val="20"/>
        </w:rPr>
      </w:pPr>
    </w:p>
    <w:p w:rsidR="004A4562" w:rsidRPr="004A4562" w:rsidRDefault="004A4562" w:rsidP="004A4562">
      <w:pPr>
        <w:pStyle w:val="ListParagraph"/>
        <w:numPr>
          <w:ilvl w:val="0"/>
          <w:numId w:val="23"/>
        </w:numPr>
        <w:rPr>
          <w:rFonts w:asciiTheme="minorHAnsi" w:hAnsiTheme="minorHAnsi"/>
          <w:sz w:val="20"/>
          <w:szCs w:val="20"/>
        </w:rPr>
      </w:pPr>
      <w:r w:rsidRPr="004A4562">
        <w:rPr>
          <w:rFonts w:asciiTheme="minorHAnsi" w:hAnsiTheme="minorHAnsi"/>
          <w:sz w:val="20"/>
          <w:szCs w:val="20"/>
        </w:rPr>
        <w:t xml:space="preserve">Mail </w:t>
      </w:r>
      <w:r>
        <w:rPr>
          <w:rFonts w:asciiTheme="minorHAnsi" w:hAnsiTheme="minorHAnsi"/>
          <w:sz w:val="20"/>
          <w:szCs w:val="20"/>
        </w:rPr>
        <w:t xml:space="preserve">a </w:t>
      </w:r>
      <w:r w:rsidRPr="004A4562">
        <w:rPr>
          <w:rFonts w:asciiTheme="minorHAnsi" w:hAnsiTheme="minorHAnsi"/>
          <w:sz w:val="20"/>
          <w:szCs w:val="20"/>
        </w:rPr>
        <w:t>check to “Nep</w:t>
      </w:r>
      <w:r w:rsidR="001C4815">
        <w:rPr>
          <w:rFonts w:asciiTheme="minorHAnsi" w:hAnsiTheme="minorHAnsi"/>
          <w:sz w:val="20"/>
          <w:szCs w:val="20"/>
        </w:rPr>
        <w:t>enthe Association, PO Box 62053, Ne</w:t>
      </w:r>
      <w:bookmarkStart w:id="105" w:name="_GoBack"/>
      <w:bookmarkEnd w:id="105"/>
      <w:r w:rsidR="001C4815">
        <w:rPr>
          <w:rFonts w:asciiTheme="minorHAnsi" w:hAnsiTheme="minorHAnsi"/>
          <w:sz w:val="20"/>
          <w:szCs w:val="20"/>
        </w:rPr>
        <w:t>wark, NJ 07101</w:t>
      </w:r>
      <w:r w:rsidRPr="004A4562">
        <w:rPr>
          <w:rFonts w:asciiTheme="minorHAnsi" w:hAnsiTheme="minorHAnsi"/>
          <w:sz w:val="20"/>
          <w:szCs w:val="20"/>
        </w:rPr>
        <w:t>”. Please make sure your Nepenthe address is written in the memo line of the check, or you can write your account number. If you don’t know the account number, call the Nepenthe office at (916) 929-8380 or FirstService Residential at (800) 428-5588.</w:t>
      </w:r>
    </w:p>
    <w:p w:rsidR="00393ACD" w:rsidRPr="004A4562" w:rsidRDefault="00393ACD" w:rsidP="004A4562">
      <w:pPr>
        <w:pStyle w:val="ListParagraph"/>
        <w:ind w:left="1080"/>
        <w:rPr>
          <w:rFonts w:asciiTheme="minorHAnsi" w:hAnsiTheme="minorHAnsi"/>
          <w:sz w:val="20"/>
          <w:szCs w:val="20"/>
        </w:rPr>
      </w:pPr>
    </w:p>
    <w:p w:rsidR="00393ACD" w:rsidRPr="004A4562" w:rsidRDefault="004A4562" w:rsidP="00393ACD">
      <w:pPr>
        <w:ind w:left="720"/>
        <w:rPr>
          <w:rFonts w:asciiTheme="minorHAnsi" w:hAnsiTheme="minorHAnsi"/>
          <w:b/>
          <w:sz w:val="20"/>
          <w:szCs w:val="20"/>
        </w:rPr>
      </w:pPr>
      <w:r>
        <w:rPr>
          <w:rFonts w:asciiTheme="minorHAnsi" w:hAnsiTheme="minorHAnsi"/>
          <w:b/>
          <w:sz w:val="20"/>
          <w:szCs w:val="20"/>
        </w:rPr>
        <w:t xml:space="preserve">What does the monthly assessment </w:t>
      </w:r>
      <w:r w:rsidR="00393ACD" w:rsidRPr="004A4562">
        <w:rPr>
          <w:rFonts w:asciiTheme="minorHAnsi" w:hAnsiTheme="minorHAnsi"/>
          <w:b/>
          <w:sz w:val="20"/>
          <w:szCs w:val="20"/>
        </w:rPr>
        <w:t>pay for?</w:t>
      </w:r>
    </w:p>
    <w:p w:rsidR="00393ACD" w:rsidRPr="00C62030" w:rsidRDefault="00393ACD" w:rsidP="00393ACD">
      <w:pPr>
        <w:ind w:left="720"/>
        <w:rPr>
          <w:rFonts w:asciiTheme="minorHAnsi" w:hAnsiTheme="minorHAnsi"/>
          <w:sz w:val="20"/>
          <w:szCs w:val="20"/>
        </w:rPr>
      </w:pPr>
      <w:r w:rsidRPr="00C62030">
        <w:rPr>
          <w:rFonts w:asciiTheme="minorHAnsi" w:hAnsiTheme="minorHAnsi"/>
          <w:sz w:val="20"/>
          <w:szCs w:val="20"/>
        </w:rPr>
        <w:lastRenderedPageBreak/>
        <w:t>Each Nepenthe homeowner pays assessments for</w:t>
      </w:r>
      <w:r w:rsidR="004A4562">
        <w:rPr>
          <w:rFonts w:asciiTheme="minorHAnsi" w:hAnsiTheme="minorHAnsi"/>
          <w:sz w:val="20"/>
          <w:szCs w:val="20"/>
        </w:rPr>
        <w:t xml:space="preserve"> the</w:t>
      </w:r>
      <w:r w:rsidRPr="00C62030">
        <w:rPr>
          <w:rFonts w:asciiTheme="minorHAnsi" w:hAnsiTheme="minorHAnsi"/>
          <w:sz w:val="20"/>
          <w:szCs w:val="20"/>
        </w:rPr>
        <w:t xml:space="preserve"> maintenance of the common areas of the association</w:t>
      </w:r>
      <w:r w:rsidR="004A4562">
        <w:rPr>
          <w:rFonts w:asciiTheme="minorHAnsi" w:hAnsiTheme="minorHAnsi"/>
          <w:sz w:val="20"/>
          <w:szCs w:val="20"/>
        </w:rPr>
        <w:t xml:space="preserve"> and </w:t>
      </w:r>
      <w:r w:rsidRPr="00C62030">
        <w:rPr>
          <w:rFonts w:asciiTheme="minorHAnsi" w:hAnsiTheme="minorHAnsi"/>
          <w:sz w:val="20"/>
          <w:szCs w:val="20"/>
        </w:rPr>
        <w:t>services or costs associa</w:t>
      </w:r>
      <w:r w:rsidR="00CB5B43">
        <w:rPr>
          <w:rFonts w:asciiTheme="minorHAnsi" w:hAnsiTheme="minorHAnsi"/>
          <w:sz w:val="20"/>
          <w:szCs w:val="20"/>
        </w:rPr>
        <w:t>ted with your</w:t>
      </w:r>
      <w:r w:rsidR="004A4562">
        <w:rPr>
          <w:rFonts w:asciiTheme="minorHAnsi" w:hAnsiTheme="minorHAnsi"/>
          <w:sz w:val="20"/>
          <w:szCs w:val="20"/>
        </w:rPr>
        <w:t xml:space="preserve"> home</w:t>
      </w:r>
      <w:r w:rsidRPr="00C62030">
        <w:rPr>
          <w:rFonts w:asciiTheme="minorHAnsi" w:hAnsiTheme="minorHAnsi"/>
          <w:sz w:val="20"/>
          <w:szCs w:val="20"/>
        </w:rPr>
        <w:t xml:space="preserve">. </w:t>
      </w:r>
    </w:p>
    <w:p w:rsidR="004A4562" w:rsidRDefault="004A4562" w:rsidP="00393ACD">
      <w:pPr>
        <w:ind w:left="720"/>
        <w:rPr>
          <w:rFonts w:asciiTheme="minorHAnsi" w:hAnsiTheme="minorHAnsi"/>
          <w:sz w:val="20"/>
          <w:szCs w:val="20"/>
        </w:rPr>
      </w:pPr>
    </w:p>
    <w:p w:rsidR="00393ACD" w:rsidRDefault="00393ACD" w:rsidP="00393ACD">
      <w:pPr>
        <w:ind w:left="720"/>
        <w:rPr>
          <w:rFonts w:asciiTheme="minorHAnsi" w:hAnsiTheme="minorHAnsi"/>
          <w:sz w:val="20"/>
          <w:szCs w:val="20"/>
        </w:rPr>
      </w:pPr>
      <w:r w:rsidRPr="00C62030">
        <w:rPr>
          <w:rFonts w:asciiTheme="minorHAnsi" w:hAnsiTheme="minorHAnsi"/>
          <w:sz w:val="20"/>
          <w:szCs w:val="20"/>
        </w:rPr>
        <w:t>All homeowners pay for:</w:t>
      </w:r>
    </w:p>
    <w:p w:rsidR="004A4562" w:rsidRPr="00C62030" w:rsidRDefault="004A4562" w:rsidP="00393ACD">
      <w:pPr>
        <w:ind w:left="720"/>
        <w:rPr>
          <w:rFonts w:asciiTheme="minorHAnsi" w:hAnsiTheme="minorHAnsi"/>
          <w:sz w:val="20"/>
          <w:szCs w:val="20"/>
        </w:rPr>
      </w:pPr>
    </w:p>
    <w:p w:rsidR="00393ACD" w:rsidRPr="004A4562" w:rsidRDefault="00393ACD" w:rsidP="004A4562">
      <w:pPr>
        <w:pStyle w:val="ListParagraph"/>
        <w:numPr>
          <w:ilvl w:val="0"/>
          <w:numId w:val="24"/>
        </w:numPr>
        <w:rPr>
          <w:rFonts w:asciiTheme="minorHAnsi" w:hAnsiTheme="minorHAnsi"/>
          <w:sz w:val="20"/>
          <w:szCs w:val="20"/>
        </w:rPr>
      </w:pPr>
      <w:r w:rsidRPr="004A4562">
        <w:rPr>
          <w:rFonts w:asciiTheme="minorHAnsi" w:hAnsiTheme="minorHAnsi"/>
          <w:sz w:val="20"/>
          <w:szCs w:val="20"/>
        </w:rPr>
        <w:t>Common area landscaping</w:t>
      </w:r>
    </w:p>
    <w:p w:rsidR="00393ACD" w:rsidRPr="004A4562" w:rsidRDefault="00393ACD" w:rsidP="004A4562">
      <w:pPr>
        <w:pStyle w:val="ListParagraph"/>
        <w:numPr>
          <w:ilvl w:val="0"/>
          <w:numId w:val="24"/>
        </w:numPr>
        <w:rPr>
          <w:rFonts w:asciiTheme="minorHAnsi" w:hAnsiTheme="minorHAnsi"/>
          <w:sz w:val="20"/>
          <w:szCs w:val="20"/>
        </w:rPr>
      </w:pPr>
      <w:r w:rsidRPr="004A4562">
        <w:rPr>
          <w:rFonts w:asciiTheme="minorHAnsi" w:hAnsiTheme="minorHAnsi"/>
          <w:sz w:val="20"/>
          <w:szCs w:val="20"/>
        </w:rPr>
        <w:t>Security patrol</w:t>
      </w:r>
    </w:p>
    <w:p w:rsidR="00393ACD" w:rsidRPr="004A4562" w:rsidRDefault="00393ACD" w:rsidP="004A4562">
      <w:pPr>
        <w:pStyle w:val="ListParagraph"/>
        <w:numPr>
          <w:ilvl w:val="0"/>
          <w:numId w:val="24"/>
        </w:numPr>
        <w:rPr>
          <w:rFonts w:asciiTheme="minorHAnsi" w:hAnsiTheme="minorHAnsi"/>
          <w:sz w:val="20"/>
          <w:szCs w:val="20"/>
        </w:rPr>
      </w:pPr>
      <w:r w:rsidRPr="004A4562">
        <w:rPr>
          <w:rFonts w:asciiTheme="minorHAnsi" w:hAnsiTheme="minorHAnsi"/>
          <w:sz w:val="20"/>
          <w:szCs w:val="20"/>
        </w:rPr>
        <w:t>Siding maintenance and repair</w:t>
      </w:r>
    </w:p>
    <w:p w:rsidR="00393ACD" w:rsidRPr="004A4562" w:rsidRDefault="00393ACD" w:rsidP="004A4562">
      <w:pPr>
        <w:pStyle w:val="ListParagraph"/>
        <w:numPr>
          <w:ilvl w:val="0"/>
          <w:numId w:val="24"/>
        </w:numPr>
        <w:rPr>
          <w:rFonts w:asciiTheme="minorHAnsi" w:hAnsiTheme="minorHAnsi"/>
          <w:sz w:val="20"/>
          <w:szCs w:val="20"/>
        </w:rPr>
      </w:pPr>
      <w:r w:rsidRPr="004A4562">
        <w:rPr>
          <w:rFonts w:asciiTheme="minorHAnsi" w:hAnsiTheme="minorHAnsi"/>
          <w:sz w:val="20"/>
          <w:szCs w:val="20"/>
        </w:rPr>
        <w:t>Roof maintenance and repair</w:t>
      </w:r>
    </w:p>
    <w:p w:rsidR="00393ACD" w:rsidRPr="004A4562" w:rsidRDefault="00393ACD" w:rsidP="004A4562">
      <w:pPr>
        <w:pStyle w:val="ListParagraph"/>
        <w:numPr>
          <w:ilvl w:val="0"/>
          <w:numId w:val="24"/>
        </w:numPr>
        <w:rPr>
          <w:rFonts w:asciiTheme="minorHAnsi" w:hAnsiTheme="minorHAnsi"/>
          <w:sz w:val="20"/>
          <w:szCs w:val="20"/>
        </w:rPr>
      </w:pPr>
      <w:r w:rsidRPr="004A4562">
        <w:rPr>
          <w:rFonts w:asciiTheme="minorHAnsi" w:hAnsiTheme="minorHAnsi"/>
          <w:sz w:val="20"/>
          <w:szCs w:val="20"/>
        </w:rPr>
        <w:t>Amenities – pools, tennis courts, and clubhouse</w:t>
      </w:r>
    </w:p>
    <w:p w:rsidR="00393ACD" w:rsidRPr="004A4562" w:rsidRDefault="004A4562" w:rsidP="004A4562">
      <w:pPr>
        <w:pStyle w:val="ListParagraph"/>
        <w:numPr>
          <w:ilvl w:val="0"/>
          <w:numId w:val="24"/>
        </w:numPr>
        <w:rPr>
          <w:rFonts w:asciiTheme="minorHAnsi" w:hAnsiTheme="minorHAnsi"/>
          <w:sz w:val="20"/>
          <w:szCs w:val="20"/>
        </w:rPr>
      </w:pPr>
      <w:r w:rsidRPr="004A4562">
        <w:rPr>
          <w:rFonts w:asciiTheme="minorHAnsi" w:hAnsiTheme="minorHAnsi"/>
          <w:sz w:val="20"/>
          <w:szCs w:val="20"/>
        </w:rPr>
        <w:t>I</w:t>
      </w:r>
      <w:r w:rsidR="00393ACD" w:rsidRPr="004A4562">
        <w:rPr>
          <w:rFonts w:asciiTheme="minorHAnsi" w:hAnsiTheme="minorHAnsi"/>
          <w:sz w:val="20"/>
          <w:szCs w:val="20"/>
        </w:rPr>
        <w:t>nsurance</w:t>
      </w:r>
    </w:p>
    <w:p w:rsidR="00393ACD" w:rsidRPr="00393ACD" w:rsidRDefault="00393ACD" w:rsidP="00393ACD"/>
    <w:p w:rsidR="00E9697D" w:rsidRPr="000C66ED" w:rsidRDefault="0081000A" w:rsidP="001A1841">
      <w:pPr>
        <w:pStyle w:val="Heading1"/>
      </w:pPr>
      <w:bookmarkStart w:id="106" w:name="_Toc481161452"/>
      <w:r w:rsidRPr="000C66ED">
        <w:lastRenderedPageBreak/>
        <w:t>Section 5</w:t>
      </w:r>
      <w:r w:rsidR="00E9697D" w:rsidRPr="000C66ED">
        <w:t xml:space="preserve">. </w:t>
      </w:r>
      <w:r w:rsidR="0035520F" w:rsidRPr="000C66ED">
        <w:t>Association Obligations</w:t>
      </w:r>
      <w:bookmarkEnd w:id="106"/>
    </w:p>
    <w:p w:rsidR="00E9697D" w:rsidRPr="000C66ED" w:rsidRDefault="00C46D45" w:rsidP="001A1841">
      <w:pPr>
        <w:pStyle w:val="Heading2"/>
      </w:pPr>
      <w:bookmarkStart w:id="107" w:name="_Toc199043669"/>
      <w:bookmarkStart w:id="108" w:name="_Toc478124481"/>
      <w:bookmarkStart w:id="109" w:name="_Toc481161453"/>
      <w:r w:rsidRPr="000C66ED">
        <w:t>5</w:t>
      </w:r>
      <w:r w:rsidR="00E9697D" w:rsidRPr="000C66ED">
        <w:t xml:space="preserve">.1. </w:t>
      </w:r>
      <w:bookmarkEnd w:id="107"/>
      <w:r w:rsidR="0035520F" w:rsidRPr="000C66ED">
        <w:t>Maintenance</w:t>
      </w:r>
      <w:bookmarkEnd w:id="108"/>
      <w:bookmarkEnd w:id="109"/>
    </w:p>
    <w:p w:rsidR="00304E87" w:rsidRPr="000C66ED" w:rsidRDefault="00304E87" w:rsidP="00304E87">
      <w:pPr>
        <w:kinsoku w:val="0"/>
        <w:overflowPunct w:val="0"/>
        <w:jc w:val="both"/>
        <w:textAlignment w:val="baseline"/>
        <w:rPr>
          <w:rFonts w:asciiTheme="minorHAnsi" w:hAnsiTheme="minorHAnsi" w:cs="Arial"/>
          <w:sz w:val="20"/>
          <w:szCs w:val="20"/>
        </w:rPr>
      </w:pPr>
      <w:bookmarkStart w:id="110" w:name="_Toc199043670"/>
      <w:bookmarkStart w:id="111" w:name="_Toc478124482"/>
      <w:r w:rsidRPr="000C66ED">
        <w:rPr>
          <w:rFonts w:asciiTheme="minorHAnsi" w:hAnsiTheme="minorHAnsi" w:cs="Arial"/>
          <w:sz w:val="20"/>
          <w:szCs w:val="20"/>
        </w:rPr>
        <w:t xml:space="preserve">Your monthly assessment to the Association pays for much of the maintenance of your home’s exterior surfaces. To see what the CC&amp;Rs specifically say, read Article V, Section 5.1. The list below is intended to be a handy reference. </w:t>
      </w:r>
    </w:p>
    <w:p w:rsidR="00304E87" w:rsidRPr="000C66ED" w:rsidRDefault="00304E87" w:rsidP="00304E87">
      <w:pPr>
        <w:kinsoku w:val="0"/>
        <w:overflowPunct w:val="0"/>
        <w:jc w:val="both"/>
        <w:textAlignment w:val="baseline"/>
        <w:rPr>
          <w:rFonts w:asciiTheme="minorHAnsi" w:hAnsiTheme="minorHAnsi" w:cs="Arial"/>
          <w:sz w:val="20"/>
          <w:szCs w:val="20"/>
        </w:rPr>
      </w:pPr>
    </w:p>
    <w:p w:rsidR="00304E87" w:rsidRPr="000C66ED" w:rsidRDefault="00304E87" w:rsidP="00304E87">
      <w:pPr>
        <w:kinsoku w:val="0"/>
        <w:overflowPunct w:val="0"/>
        <w:jc w:val="both"/>
        <w:textAlignment w:val="baseline"/>
        <w:rPr>
          <w:rFonts w:asciiTheme="minorHAnsi" w:hAnsiTheme="minorHAnsi" w:cs="Arial"/>
          <w:b/>
          <w:sz w:val="20"/>
          <w:szCs w:val="20"/>
        </w:rPr>
      </w:pPr>
      <w:r w:rsidRPr="000C66ED">
        <w:rPr>
          <w:rFonts w:asciiTheme="minorHAnsi" w:hAnsiTheme="minorHAnsi" w:cs="Arial"/>
          <w:b/>
          <w:sz w:val="20"/>
          <w:szCs w:val="20"/>
        </w:rPr>
        <w:t>When a resident allows a conditi</w:t>
      </w:r>
      <w:r w:rsidR="00F123F9" w:rsidRPr="000C66ED">
        <w:rPr>
          <w:rFonts w:asciiTheme="minorHAnsi" w:hAnsiTheme="minorHAnsi" w:cs="Arial"/>
          <w:b/>
          <w:sz w:val="20"/>
          <w:szCs w:val="20"/>
        </w:rPr>
        <w:t>on to exist which negatively effe</w:t>
      </w:r>
      <w:r w:rsidRPr="000C66ED">
        <w:rPr>
          <w:rFonts w:asciiTheme="minorHAnsi" w:hAnsiTheme="minorHAnsi" w:cs="Arial"/>
          <w:b/>
          <w:sz w:val="20"/>
          <w:szCs w:val="20"/>
        </w:rPr>
        <w:t xml:space="preserve">cts the condition of </w:t>
      </w:r>
      <w:r w:rsidR="00282015" w:rsidRPr="000C66ED">
        <w:rPr>
          <w:rFonts w:asciiTheme="minorHAnsi" w:hAnsiTheme="minorHAnsi" w:cs="Arial"/>
          <w:b/>
          <w:sz w:val="20"/>
          <w:szCs w:val="20"/>
        </w:rPr>
        <w:t>one of the below</w:t>
      </w:r>
      <w:r w:rsidRPr="000C66ED">
        <w:rPr>
          <w:rFonts w:asciiTheme="minorHAnsi" w:hAnsiTheme="minorHAnsi" w:cs="Arial"/>
          <w:b/>
          <w:sz w:val="20"/>
          <w:szCs w:val="20"/>
        </w:rPr>
        <w:t xml:space="preserve"> component</w:t>
      </w:r>
      <w:r w:rsidR="00282015" w:rsidRPr="000C66ED">
        <w:rPr>
          <w:rFonts w:asciiTheme="minorHAnsi" w:hAnsiTheme="minorHAnsi" w:cs="Arial"/>
          <w:b/>
          <w:sz w:val="20"/>
          <w:szCs w:val="20"/>
        </w:rPr>
        <w:t>s</w:t>
      </w:r>
      <w:r w:rsidRPr="000C66ED">
        <w:rPr>
          <w:rFonts w:asciiTheme="minorHAnsi" w:hAnsiTheme="minorHAnsi" w:cs="Arial"/>
          <w:b/>
          <w:sz w:val="20"/>
          <w:szCs w:val="20"/>
        </w:rPr>
        <w:t>, the owner will be held financially responsible for the repair or restoration.</w:t>
      </w:r>
      <w:r w:rsidR="001829E9" w:rsidRPr="000C66ED">
        <w:rPr>
          <w:rFonts w:asciiTheme="minorHAnsi" w:hAnsiTheme="minorHAnsi" w:cs="Arial"/>
          <w:b/>
          <w:sz w:val="20"/>
          <w:szCs w:val="20"/>
        </w:rPr>
        <w:t xml:space="preserve"> {Section 5.3}</w:t>
      </w:r>
    </w:p>
    <w:p w:rsidR="00304E87" w:rsidRPr="000C66ED" w:rsidRDefault="00304E87" w:rsidP="00304E87">
      <w:pPr>
        <w:kinsoku w:val="0"/>
        <w:overflowPunct w:val="0"/>
        <w:jc w:val="both"/>
        <w:textAlignment w:val="baseline"/>
        <w:rPr>
          <w:rFonts w:asciiTheme="minorHAnsi" w:hAnsiTheme="minorHAnsi" w:cs="Arial"/>
          <w:sz w:val="20"/>
          <w:szCs w:val="20"/>
        </w:rPr>
      </w:pPr>
    </w:p>
    <w:p w:rsidR="00304E87" w:rsidRPr="000C66ED" w:rsidRDefault="00304E87" w:rsidP="00304E87">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See Section 4.1 of this document to read what the Homeowner maintains for each unit.</w:t>
      </w:r>
    </w:p>
    <w:p w:rsidR="00304E87" w:rsidRPr="000C66ED" w:rsidRDefault="00304E87" w:rsidP="00304E87">
      <w:pPr>
        <w:kinsoku w:val="0"/>
        <w:overflowPunct w:val="0"/>
        <w:jc w:val="both"/>
        <w:textAlignment w:val="baseline"/>
        <w:rPr>
          <w:rFonts w:asciiTheme="minorHAnsi" w:hAnsiTheme="minorHAnsi" w:cs="Arial"/>
          <w:sz w:val="20"/>
          <w:szCs w:val="20"/>
        </w:rPr>
      </w:pPr>
    </w:p>
    <w:p w:rsidR="00304E87" w:rsidRPr="000C66ED" w:rsidRDefault="00304E87" w:rsidP="00304E87">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The Association maintains:</w:t>
      </w:r>
    </w:p>
    <w:tbl>
      <w:tblPr>
        <w:tblStyle w:val="TableGrid"/>
        <w:tblW w:w="8995" w:type="dxa"/>
        <w:tblLook w:val="04A0" w:firstRow="1" w:lastRow="0" w:firstColumn="1" w:lastColumn="0" w:noHBand="0" w:noVBand="1"/>
      </w:tblPr>
      <w:tblGrid>
        <w:gridCol w:w="4405"/>
        <w:gridCol w:w="4590"/>
      </w:tblGrid>
      <w:tr w:rsidR="00304E87" w:rsidRPr="000C66ED" w:rsidTr="00304E87">
        <w:trPr>
          <w:trHeight w:val="305"/>
        </w:trPr>
        <w:tc>
          <w:tcPr>
            <w:tcW w:w="4405" w:type="dxa"/>
          </w:tcPr>
          <w:p w:rsidR="00304E87" w:rsidRPr="000C66ED" w:rsidRDefault="00304E87"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Roof Shingles and Flashing</w:t>
            </w:r>
          </w:p>
        </w:tc>
        <w:tc>
          <w:tcPr>
            <w:tcW w:w="4590" w:type="dxa"/>
          </w:tcPr>
          <w:p w:rsidR="00304E87" w:rsidRPr="000C66ED" w:rsidRDefault="00304E87" w:rsidP="00304E87">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 xml:space="preserve">Exterior Siding and Trim </w:t>
            </w:r>
          </w:p>
        </w:tc>
      </w:tr>
      <w:tr w:rsidR="00304E87" w:rsidRPr="000C66ED" w:rsidTr="004064A9">
        <w:trPr>
          <w:trHeight w:val="270"/>
        </w:trPr>
        <w:tc>
          <w:tcPr>
            <w:tcW w:w="4405"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Overhead Garage Door Siding on original tilt up garage doors</w:t>
            </w:r>
          </w:p>
        </w:tc>
        <w:tc>
          <w:tcPr>
            <w:tcW w:w="4590"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Exterior Paint on Siding, Trim and Fences</w:t>
            </w:r>
          </w:p>
        </w:tc>
      </w:tr>
      <w:tr w:rsidR="00304E87" w:rsidRPr="000C66ED" w:rsidTr="004064A9">
        <w:trPr>
          <w:trHeight w:val="270"/>
        </w:trPr>
        <w:tc>
          <w:tcPr>
            <w:tcW w:w="4405"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Patio Fences</w:t>
            </w:r>
          </w:p>
        </w:tc>
        <w:tc>
          <w:tcPr>
            <w:tcW w:w="4590"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Rain gutters and downspouts</w:t>
            </w:r>
          </w:p>
        </w:tc>
      </w:tr>
      <w:tr w:rsidR="00304E87" w:rsidRPr="000C66ED" w:rsidTr="004064A9">
        <w:trPr>
          <w:trHeight w:val="270"/>
        </w:trPr>
        <w:tc>
          <w:tcPr>
            <w:tcW w:w="4405"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Roof and gutter clearing</w:t>
            </w:r>
          </w:p>
        </w:tc>
        <w:tc>
          <w:tcPr>
            <w:tcW w:w="4590"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Mail box posts</w:t>
            </w:r>
          </w:p>
        </w:tc>
      </w:tr>
      <w:tr w:rsidR="00304E87" w:rsidRPr="000C66ED" w:rsidTr="004064A9">
        <w:trPr>
          <w:trHeight w:val="270"/>
        </w:trPr>
        <w:tc>
          <w:tcPr>
            <w:tcW w:w="4405"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Cement Driveway</w:t>
            </w:r>
          </w:p>
        </w:tc>
        <w:tc>
          <w:tcPr>
            <w:tcW w:w="4590"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Cement walkways</w:t>
            </w:r>
          </w:p>
        </w:tc>
      </w:tr>
      <w:tr w:rsidR="00304E87" w:rsidRPr="000C66ED" w:rsidTr="00282015">
        <w:trPr>
          <w:trHeight w:val="341"/>
        </w:trPr>
        <w:tc>
          <w:tcPr>
            <w:tcW w:w="4405" w:type="dxa"/>
          </w:tcPr>
          <w:p w:rsidR="00304E87" w:rsidRPr="000C66ED" w:rsidRDefault="00282015" w:rsidP="004064A9">
            <w:pPr>
              <w:kinsoku w:val="0"/>
              <w:overflowPunct w:val="0"/>
              <w:jc w:val="both"/>
              <w:textAlignment w:val="baseline"/>
              <w:rPr>
                <w:rFonts w:asciiTheme="minorHAnsi" w:hAnsiTheme="minorHAnsi" w:cs="Arial"/>
                <w:sz w:val="20"/>
                <w:szCs w:val="20"/>
              </w:rPr>
            </w:pPr>
            <w:r w:rsidRPr="000C66ED">
              <w:rPr>
                <w:rFonts w:asciiTheme="minorHAnsi" w:hAnsiTheme="minorHAnsi" w:cs="Arial"/>
                <w:sz w:val="20"/>
                <w:szCs w:val="20"/>
              </w:rPr>
              <w:t>Landscaping around the unit, front and back</w:t>
            </w:r>
          </w:p>
        </w:tc>
        <w:tc>
          <w:tcPr>
            <w:tcW w:w="4590" w:type="dxa"/>
          </w:tcPr>
          <w:p w:rsidR="00304E87" w:rsidRPr="000C66ED" w:rsidRDefault="00304E87" w:rsidP="004064A9">
            <w:pPr>
              <w:kinsoku w:val="0"/>
              <w:overflowPunct w:val="0"/>
              <w:jc w:val="both"/>
              <w:textAlignment w:val="baseline"/>
              <w:rPr>
                <w:rFonts w:asciiTheme="minorHAnsi" w:hAnsiTheme="minorHAnsi" w:cs="Arial"/>
                <w:sz w:val="20"/>
                <w:szCs w:val="20"/>
              </w:rPr>
            </w:pPr>
          </w:p>
        </w:tc>
      </w:tr>
    </w:tbl>
    <w:p w:rsidR="00E9697D" w:rsidRPr="000C66ED" w:rsidRDefault="00C46D45" w:rsidP="001A1841">
      <w:pPr>
        <w:pStyle w:val="Heading2"/>
      </w:pPr>
      <w:bookmarkStart w:id="112" w:name="_Toc481161454"/>
      <w:r w:rsidRPr="000C66ED">
        <w:t>5</w:t>
      </w:r>
      <w:r w:rsidR="00E9697D" w:rsidRPr="000C66ED">
        <w:t xml:space="preserve">.2. </w:t>
      </w:r>
      <w:bookmarkEnd w:id="110"/>
      <w:r w:rsidR="0035520F" w:rsidRPr="000C66ED">
        <w:t>Insurance</w:t>
      </w:r>
      <w:bookmarkEnd w:id="111"/>
      <w:bookmarkEnd w:id="112"/>
    </w:p>
    <w:p w:rsidR="00E9697D" w:rsidRPr="000C66ED" w:rsidRDefault="00282015" w:rsidP="00E9697D">
      <w:pPr>
        <w:pStyle w:val="BodyText"/>
        <w:rPr>
          <w:rFonts w:asciiTheme="minorHAnsi" w:hAnsiTheme="minorHAnsi"/>
          <w:sz w:val="20"/>
          <w:szCs w:val="20"/>
        </w:rPr>
      </w:pPr>
      <w:r w:rsidRPr="000C66ED">
        <w:rPr>
          <w:rFonts w:asciiTheme="minorHAnsi" w:hAnsiTheme="minorHAnsi"/>
          <w:sz w:val="20"/>
          <w:szCs w:val="20"/>
        </w:rPr>
        <w:t>The complete insurance requirements can be found in the CC&amp;Rs, Article X</w:t>
      </w:r>
      <w:r w:rsidR="00562FFD" w:rsidRPr="000C66ED">
        <w:rPr>
          <w:rFonts w:asciiTheme="minorHAnsi" w:hAnsiTheme="minorHAnsi"/>
          <w:sz w:val="20"/>
          <w:szCs w:val="20"/>
        </w:rPr>
        <w:t>. The Association maintains policies that are compliant with the CC&amp;Rs. A summary of the policies is mailed to all homeowners every fall as part of the annual budget disclosure packet.</w:t>
      </w:r>
    </w:p>
    <w:p w:rsidR="00562FFD" w:rsidRPr="000C66ED" w:rsidRDefault="00562FFD" w:rsidP="00E9697D">
      <w:pPr>
        <w:pStyle w:val="BodyText"/>
        <w:rPr>
          <w:rFonts w:asciiTheme="minorHAnsi" w:hAnsiTheme="minorHAnsi"/>
          <w:sz w:val="20"/>
          <w:szCs w:val="20"/>
        </w:rPr>
      </w:pPr>
    </w:p>
    <w:p w:rsidR="00562FFD" w:rsidRPr="000C66ED" w:rsidRDefault="00562FFD" w:rsidP="00E9697D">
      <w:pPr>
        <w:pStyle w:val="BodyText"/>
        <w:rPr>
          <w:rFonts w:asciiTheme="minorHAnsi" w:hAnsiTheme="minorHAnsi"/>
          <w:sz w:val="20"/>
          <w:szCs w:val="20"/>
        </w:rPr>
      </w:pPr>
      <w:r w:rsidRPr="000C66ED">
        <w:rPr>
          <w:rFonts w:asciiTheme="minorHAnsi" w:hAnsiTheme="minorHAnsi"/>
          <w:sz w:val="20"/>
          <w:szCs w:val="20"/>
        </w:rPr>
        <w:t>Here is a quick reference list of the policies owned by the Association:</w:t>
      </w:r>
    </w:p>
    <w:p w:rsidR="00562FFD" w:rsidRPr="000C66ED" w:rsidRDefault="00562FFD" w:rsidP="00562FFD">
      <w:pPr>
        <w:pStyle w:val="BodyText"/>
        <w:numPr>
          <w:ilvl w:val="0"/>
          <w:numId w:val="19"/>
        </w:numPr>
        <w:rPr>
          <w:rFonts w:asciiTheme="minorHAnsi" w:hAnsiTheme="minorHAnsi"/>
          <w:sz w:val="20"/>
          <w:szCs w:val="20"/>
        </w:rPr>
      </w:pPr>
      <w:r w:rsidRPr="000C66ED">
        <w:rPr>
          <w:rFonts w:asciiTheme="minorHAnsi" w:hAnsiTheme="minorHAnsi"/>
          <w:sz w:val="20"/>
          <w:szCs w:val="20"/>
        </w:rPr>
        <w:t>Property</w:t>
      </w:r>
      <w:r w:rsidR="00165CD9">
        <w:rPr>
          <w:rFonts w:asciiTheme="minorHAnsi" w:hAnsiTheme="minorHAnsi"/>
          <w:sz w:val="20"/>
          <w:szCs w:val="20"/>
        </w:rPr>
        <w:t xml:space="preserve"> Insurance, major hazard</w:t>
      </w:r>
      <w:r w:rsidRPr="000C66ED">
        <w:rPr>
          <w:rFonts w:asciiTheme="minorHAnsi" w:hAnsiTheme="minorHAnsi"/>
          <w:sz w:val="20"/>
          <w:szCs w:val="20"/>
        </w:rPr>
        <w:t>, Deductible:  $10,0000</w:t>
      </w:r>
    </w:p>
    <w:p w:rsidR="00165CD9" w:rsidRDefault="00F123F9" w:rsidP="009B0634">
      <w:pPr>
        <w:pStyle w:val="BodyText"/>
        <w:numPr>
          <w:ilvl w:val="0"/>
          <w:numId w:val="19"/>
        </w:numPr>
        <w:rPr>
          <w:rFonts w:asciiTheme="minorHAnsi" w:hAnsiTheme="minorHAnsi"/>
          <w:sz w:val="20"/>
          <w:szCs w:val="20"/>
        </w:rPr>
      </w:pPr>
      <w:r w:rsidRPr="00165CD9">
        <w:rPr>
          <w:rFonts w:asciiTheme="minorHAnsi" w:hAnsiTheme="minorHAnsi"/>
          <w:sz w:val="20"/>
          <w:szCs w:val="20"/>
        </w:rPr>
        <w:t>General Liability Insurance</w:t>
      </w:r>
    </w:p>
    <w:p w:rsidR="00F123F9" w:rsidRPr="00165CD9" w:rsidRDefault="00F123F9" w:rsidP="009B0634">
      <w:pPr>
        <w:pStyle w:val="BodyText"/>
        <w:numPr>
          <w:ilvl w:val="0"/>
          <w:numId w:val="19"/>
        </w:numPr>
        <w:rPr>
          <w:rFonts w:asciiTheme="minorHAnsi" w:hAnsiTheme="minorHAnsi"/>
          <w:sz w:val="20"/>
          <w:szCs w:val="20"/>
        </w:rPr>
      </w:pPr>
      <w:r w:rsidRPr="00165CD9">
        <w:rPr>
          <w:rFonts w:asciiTheme="minorHAnsi" w:hAnsiTheme="minorHAnsi"/>
          <w:sz w:val="20"/>
          <w:szCs w:val="20"/>
        </w:rPr>
        <w:t>Directors &amp; Officers Liability</w:t>
      </w:r>
    </w:p>
    <w:p w:rsidR="00F123F9" w:rsidRPr="000C66ED" w:rsidRDefault="00F123F9" w:rsidP="00562FFD">
      <w:pPr>
        <w:pStyle w:val="BodyText"/>
        <w:numPr>
          <w:ilvl w:val="0"/>
          <w:numId w:val="19"/>
        </w:numPr>
        <w:rPr>
          <w:rFonts w:asciiTheme="minorHAnsi" w:hAnsiTheme="minorHAnsi"/>
          <w:sz w:val="20"/>
          <w:szCs w:val="20"/>
        </w:rPr>
      </w:pPr>
      <w:r w:rsidRPr="000C66ED">
        <w:rPr>
          <w:rFonts w:asciiTheme="minorHAnsi" w:hAnsiTheme="minorHAnsi"/>
          <w:sz w:val="20"/>
          <w:szCs w:val="20"/>
        </w:rPr>
        <w:t>Fidelity Bond, Policy Limits</w:t>
      </w:r>
    </w:p>
    <w:p w:rsidR="00F123F9" w:rsidRPr="000C66ED" w:rsidRDefault="00F123F9" w:rsidP="00562FFD">
      <w:pPr>
        <w:pStyle w:val="BodyText"/>
        <w:numPr>
          <w:ilvl w:val="0"/>
          <w:numId w:val="19"/>
        </w:numPr>
        <w:rPr>
          <w:rFonts w:asciiTheme="minorHAnsi" w:hAnsiTheme="minorHAnsi"/>
          <w:sz w:val="20"/>
          <w:szCs w:val="20"/>
        </w:rPr>
      </w:pPr>
      <w:r w:rsidRPr="000C66ED">
        <w:rPr>
          <w:rFonts w:asciiTheme="minorHAnsi" w:hAnsiTheme="minorHAnsi"/>
          <w:sz w:val="20"/>
          <w:szCs w:val="20"/>
        </w:rPr>
        <w:t>Commercial Auto Liability:  Policy Limits</w:t>
      </w:r>
    </w:p>
    <w:p w:rsidR="00F123F9" w:rsidRPr="000C66ED" w:rsidRDefault="00F123F9" w:rsidP="00562FFD">
      <w:pPr>
        <w:pStyle w:val="BodyText"/>
        <w:numPr>
          <w:ilvl w:val="0"/>
          <w:numId w:val="19"/>
        </w:numPr>
        <w:rPr>
          <w:rFonts w:asciiTheme="minorHAnsi" w:hAnsiTheme="minorHAnsi"/>
          <w:sz w:val="20"/>
          <w:szCs w:val="20"/>
        </w:rPr>
      </w:pPr>
      <w:r w:rsidRPr="000C66ED">
        <w:rPr>
          <w:rFonts w:asciiTheme="minorHAnsi" w:hAnsiTheme="minorHAnsi"/>
          <w:sz w:val="20"/>
          <w:szCs w:val="20"/>
        </w:rPr>
        <w:t>Umbrella Liability, Policy Limits</w:t>
      </w:r>
    </w:p>
    <w:p w:rsidR="00F123F9" w:rsidRPr="000C66ED" w:rsidRDefault="00F123F9" w:rsidP="00562FFD">
      <w:pPr>
        <w:pStyle w:val="BodyText"/>
        <w:numPr>
          <w:ilvl w:val="0"/>
          <w:numId w:val="19"/>
        </w:numPr>
        <w:rPr>
          <w:rFonts w:asciiTheme="minorHAnsi" w:hAnsiTheme="minorHAnsi"/>
          <w:sz w:val="20"/>
          <w:szCs w:val="20"/>
        </w:rPr>
      </w:pPr>
      <w:r w:rsidRPr="000C66ED">
        <w:rPr>
          <w:rFonts w:asciiTheme="minorHAnsi" w:hAnsiTheme="minorHAnsi"/>
          <w:sz w:val="20"/>
          <w:szCs w:val="20"/>
        </w:rPr>
        <w:t>Workers Compensation, Policy Limits</w:t>
      </w:r>
    </w:p>
    <w:p w:rsidR="00F123F9" w:rsidRPr="000C66ED" w:rsidRDefault="00F123F9" w:rsidP="00562FFD">
      <w:pPr>
        <w:pStyle w:val="BodyText"/>
        <w:numPr>
          <w:ilvl w:val="0"/>
          <w:numId w:val="19"/>
        </w:numPr>
        <w:rPr>
          <w:rFonts w:asciiTheme="minorHAnsi" w:hAnsiTheme="minorHAnsi"/>
          <w:sz w:val="20"/>
          <w:szCs w:val="20"/>
        </w:rPr>
      </w:pPr>
      <w:r w:rsidRPr="000C66ED">
        <w:rPr>
          <w:rFonts w:asciiTheme="minorHAnsi" w:hAnsiTheme="minorHAnsi"/>
          <w:sz w:val="20"/>
          <w:szCs w:val="20"/>
        </w:rPr>
        <w:t>Flood Insurance for each unit, Policy Limits:  Building $250K, Contents $100K, Deductible</w:t>
      </w:r>
      <w:r w:rsidR="00757DB8" w:rsidRPr="000C66ED">
        <w:rPr>
          <w:rFonts w:asciiTheme="minorHAnsi" w:hAnsiTheme="minorHAnsi"/>
          <w:sz w:val="20"/>
          <w:szCs w:val="20"/>
        </w:rPr>
        <w:t>:  Building</w:t>
      </w:r>
      <w:r w:rsidRPr="000C66ED">
        <w:rPr>
          <w:rFonts w:asciiTheme="minorHAnsi" w:hAnsiTheme="minorHAnsi"/>
          <w:sz w:val="20"/>
          <w:szCs w:val="20"/>
        </w:rPr>
        <w:t xml:space="preserve"> $1,250</w:t>
      </w:r>
      <w:r w:rsidR="00757DB8" w:rsidRPr="000C66ED">
        <w:rPr>
          <w:rFonts w:asciiTheme="minorHAnsi" w:hAnsiTheme="minorHAnsi"/>
          <w:sz w:val="20"/>
          <w:szCs w:val="20"/>
        </w:rPr>
        <w:t>,</w:t>
      </w:r>
      <w:r w:rsidRPr="000C66ED">
        <w:rPr>
          <w:rFonts w:asciiTheme="minorHAnsi" w:hAnsiTheme="minorHAnsi"/>
          <w:sz w:val="20"/>
          <w:szCs w:val="20"/>
        </w:rPr>
        <w:t xml:space="preserve"> Contents</w:t>
      </w:r>
      <w:r w:rsidR="00757DB8" w:rsidRPr="000C66ED">
        <w:rPr>
          <w:rFonts w:asciiTheme="minorHAnsi" w:hAnsiTheme="minorHAnsi"/>
          <w:sz w:val="20"/>
          <w:szCs w:val="20"/>
        </w:rPr>
        <w:t xml:space="preserve"> $1,250</w:t>
      </w:r>
    </w:p>
    <w:p w:rsidR="00F123F9" w:rsidRPr="000C66ED" w:rsidRDefault="00F123F9" w:rsidP="00562FFD">
      <w:pPr>
        <w:pStyle w:val="BodyText"/>
        <w:numPr>
          <w:ilvl w:val="0"/>
          <w:numId w:val="19"/>
        </w:numPr>
        <w:rPr>
          <w:rFonts w:asciiTheme="minorHAnsi" w:hAnsiTheme="minorHAnsi"/>
          <w:sz w:val="20"/>
          <w:szCs w:val="20"/>
        </w:rPr>
      </w:pPr>
      <w:r w:rsidRPr="000C66ED">
        <w:rPr>
          <w:rFonts w:asciiTheme="minorHAnsi" w:hAnsiTheme="minorHAnsi"/>
          <w:sz w:val="20"/>
          <w:szCs w:val="20"/>
        </w:rPr>
        <w:t>Flood Insurance for each of the clubhouses similar to above.</w:t>
      </w:r>
    </w:p>
    <w:p w:rsidR="00E9697D" w:rsidRPr="000C66ED" w:rsidRDefault="00C46D45" w:rsidP="001A1841">
      <w:pPr>
        <w:pStyle w:val="Heading2"/>
      </w:pPr>
      <w:bookmarkStart w:id="113" w:name="_Toc140825633"/>
      <w:bookmarkStart w:id="114" w:name="_Toc478124483"/>
      <w:bookmarkStart w:id="115" w:name="_Toc481161455"/>
      <w:r w:rsidRPr="000C66ED">
        <w:t>5</w:t>
      </w:r>
      <w:r w:rsidR="00E9697D" w:rsidRPr="000C66ED">
        <w:t xml:space="preserve">.3. </w:t>
      </w:r>
      <w:bookmarkEnd w:id="113"/>
      <w:r w:rsidR="0035520F" w:rsidRPr="000C66ED">
        <w:t>Governance</w:t>
      </w:r>
      <w:bookmarkEnd w:id="114"/>
      <w:bookmarkEnd w:id="115"/>
    </w:p>
    <w:p w:rsidR="00E9697D" w:rsidRPr="000C66ED" w:rsidRDefault="00757DB8">
      <w:pPr>
        <w:pStyle w:val="BodyText"/>
        <w:rPr>
          <w:rFonts w:asciiTheme="minorHAnsi" w:hAnsiTheme="minorHAnsi"/>
          <w:bCs/>
          <w:kern w:val="2"/>
          <w:sz w:val="20"/>
          <w:szCs w:val="20"/>
        </w:rPr>
      </w:pPr>
      <w:r w:rsidRPr="000C66ED">
        <w:rPr>
          <w:rFonts w:asciiTheme="minorHAnsi" w:hAnsiTheme="minorHAnsi"/>
          <w:bCs/>
          <w:kern w:val="2"/>
          <w:sz w:val="20"/>
          <w:szCs w:val="20"/>
        </w:rPr>
        <w:t>Nepenthe is governed by a homeowner volunteer Board of Director</w:t>
      </w:r>
      <w:r w:rsidR="00E9697D" w:rsidRPr="000C66ED">
        <w:rPr>
          <w:rFonts w:asciiTheme="minorHAnsi" w:hAnsiTheme="minorHAnsi"/>
          <w:bCs/>
          <w:kern w:val="2"/>
          <w:sz w:val="20"/>
          <w:szCs w:val="20"/>
        </w:rPr>
        <w:t>s</w:t>
      </w:r>
      <w:r w:rsidRPr="000C66ED">
        <w:rPr>
          <w:rFonts w:asciiTheme="minorHAnsi" w:hAnsiTheme="minorHAnsi"/>
          <w:bCs/>
          <w:kern w:val="2"/>
          <w:sz w:val="20"/>
          <w:szCs w:val="20"/>
        </w:rPr>
        <w:t xml:space="preserve"> comprised of a President, Vice President, Treasurer, Secretary and Member at Large. The Board is assisted by the following committees:  Architectural Review</w:t>
      </w:r>
      <w:r w:rsidR="00271084">
        <w:rPr>
          <w:rFonts w:asciiTheme="minorHAnsi" w:hAnsiTheme="minorHAnsi"/>
          <w:bCs/>
          <w:kern w:val="2"/>
          <w:sz w:val="20"/>
          <w:szCs w:val="20"/>
        </w:rPr>
        <w:t>;</w:t>
      </w:r>
      <w:r w:rsidRPr="000C66ED">
        <w:rPr>
          <w:rFonts w:asciiTheme="minorHAnsi" w:hAnsiTheme="minorHAnsi"/>
          <w:bCs/>
          <w:kern w:val="2"/>
          <w:sz w:val="20"/>
          <w:szCs w:val="20"/>
        </w:rPr>
        <w:t xml:space="preserve"> Elections</w:t>
      </w:r>
      <w:r w:rsidR="00271084">
        <w:rPr>
          <w:rFonts w:asciiTheme="minorHAnsi" w:hAnsiTheme="minorHAnsi"/>
          <w:bCs/>
          <w:kern w:val="2"/>
          <w:sz w:val="20"/>
          <w:szCs w:val="20"/>
        </w:rPr>
        <w:t>;</w:t>
      </w:r>
      <w:r w:rsidRPr="000C66ED">
        <w:rPr>
          <w:rFonts w:asciiTheme="minorHAnsi" w:hAnsiTheme="minorHAnsi"/>
          <w:bCs/>
          <w:kern w:val="2"/>
          <w:sz w:val="20"/>
          <w:szCs w:val="20"/>
        </w:rPr>
        <w:t xml:space="preserve"> Finance</w:t>
      </w:r>
      <w:r w:rsidR="00271084">
        <w:rPr>
          <w:rFonts w:asciiTheme="minorHAnsi" w:hAnsiTheme="minorHAnsi"/>
          <w:bCs/>
          <w:kern w:val="2"/>
          <w:sz w:val="20"/>
          <w:szCs w:val="20"/>
        </w:rPr>
        <w:t>;</w:t>
      </w:r>
      <w:r w:rsidRPr="000C66ED">
        <w:rPr>
          <w:rFonts w:asciiTheme="minorHAnsi" w:hAnsiTheme="minorHAnsi"/>
          <w:bCs/>
          <w:kern w:val="2"/>
          <w:sz w:val="20"/>
          <w:szCs w:val="20"/>
        </w:rPr>
        <w:t xml:space="preserve"> Insurance, Legal &amp; Safety</w:t>
      </w:r>
      <w:r w:rsidR="00271084">
        <w:rPr>
          <w:rFonts w:asciiTheme="minorHAnsi" w:hAnsiTheme="minorHAnsi"/>
          <w:bCs/>
          <w:kern w:val="2"/>
          <w:sz w:val="20"/>
          <w:szCs w:val="20"/>
        </w:rPr>
        <w:t>;</w:t>
      </w:r>
      <w:r w:rsidRPr="000C66ED">
        <w:rPr>
          <w:rFonts w:asciiTheme="minorHAnsi" w:hAnsiTheme="minorHAnsi"/>
          <w:bCs/>
          <w:kern w:val="2"/>
          <w:sz w:val="20"/>
          <w:szCs w:val="20"/>
        </w:rPr>
        <w:t xml:space="preserve"> Grounds</w:t>
      </w:r>
      <w:r w:rsidR="00271084">
        <w:rPr>
          <w:rFonts w:asciiTheme="minorHAnsi" w:hAnsiTheme="minorHAnsi"/>
          <w:bCs/>
          <w:kern w:val="2"/>
          <w:sz w:val="20"/>
          <w:szCs w:val="20"/>
        </w:rPr>
        <w:t>;</w:t>
      </w:r>
      <w:r w:rsidRPr="000C66ED">
        <w:rPr>
          <w:rFonts w:asciiTheme="minorHAnsi" w:hAnsiTheme="minorHAnsi"/>
          <w:bCs/>
          <w:kern w:val="2"/>
          <w:sz w:val="20"/>
          <w:szCs w:val="20"/>
        </w:rPr>
        <w:t xml:space="preserve"> Nominating and Outreach. The Board </w:t>
      </w:r>
      <w:r w:rsidR="00DE5975">
        <w:rPr>
          <w:rFonts w:asciiTheme="minorHAnsi" w:hAnsiTheme="minorHAnsi"/>
          <w:bCs/>
          <w:kern w:val="2"/>
          <w:sz w:val="20"/>
          <w:szCs w:val="20"/>
        </w:rPr>
        <w:t xml:space="preserve">hires </w:t>
      </w:r>
      <w:r w:rsidR="00DE5975" w:rsidRPr="000C66ED">
        <w:rPr>
          <w:rFonts w:asciiTheme="minorHAnsi" w:hAnsiTheme="minorHAnsi"/>
          <w:bCs/>
          <w:kern w:val="2"/>
          <w:sz w:val="20"/>
          <w:szCs w:val="20"/>
        </w:rPr>
        <w:t>a</w:t>
      </w:r>
      <w:r w:rsidRPr="000C66ED">
        <w:rPr>
          <w:rFonts w:asciiTheme="minorHAnsi" w:hAnsiTheme="minorHAnsi"/>
          <w:bCs/>
          <w:kern w:val="2"/>
          <w:sz w:val="20"/>
          <w:szCs w:val="20"/>
        </w:rPr>
        <w:t xml:space="preserve"> management company to oversee the day to day operations of the Association.</w:t>
      </w:r>
    </w:p>
    <w:p w:rsidR="00E9697D" w:rsidRPr="000C66ED" w:rsidRDefault="004064A9" w:rsidP="001A1841">
      <w:pPr>
        <w:pStyle w:val="Heading1"/>
      </w:pPr>
      <w:bookmarkStart w:id="116" w:name="_Toc481161456"/>
      <w:bookmarkStart w:id="117" w:name="_Toc212872722"/>
      <w:r w:rsidRPr="000C66ED">
        <w:lastRenderedPageBreak/>
        <w:t>Section 6</w:t>
      </w:r>
      <w:r w:rsidR="00E9697D" w:rsidRPr="000C66ED">
        <w:t xml:space="preserve">. </w:t>
      </w:r>
      <w:r w:rsidR="00E448F3" w:rsidRPr="000C66ED">
        <w:t>Rights &amp; Remedies</w:t>
      </w:r>
      <w:bookmarkEnd w:id="116"/>
      <w:r w:rsidR="00E9697D" w:rsidRPr="000C66ED">
        <w:t xml:space="preserve"> </w:t>
      </w:r>
      <w:bookmarkEnd w:id="117"/>
    </w:p>
    <w:p w:rsidR="00E9697D" w:rsidRPr="000C66ED" w:rsidRDefault="004064A9" w:rsidP="001A1841">
      <w:pPr>
        <w:pStyle w:val="Heading2"/>
        <w:rPr>
          <w:kern w:val="2"/>
        </w:rPr>
      </w:pPr>
      <w:bookmarkStart w:id="118" w:name="_Toc478124485"/>
      <w:bookmarkStart w:id="119" w:name="_Toc481161457"/>
      <w:r w:rsidRPr="000C66ED">
        <w:rPr>
          <w:kern w:val="2"/>
        </w:rPr>
        <w:t>6</w:t>
      </w:r>
      <w:r w:rsidR="00E9697D" w:rsidRPr="000C66ED">
        <w:rPr>
          <w:kern w:val="2"/>
        </w:rPr>
        <w:t>.1.</w:t>
      </w:r>
      <w:r w:rsidR="000B3A86" w:rsidRPr="000C66ED">
        <w:rPr>
          <w:kern w:val="2"/>
        </w:rPr>
        <w:t xml:space="preserve"> How are these obligations enforced?</w:t>
      </w:r>
      <w:bookmarkEnd w:id="118"/>
      <w:bookmarkEnd w:id="119"/>
    </w:p>
    <w:p w:rsidR="00E9697D" w:rsidRPr="000C66ED" w:rsidRDefault="00E9697D">
      <w:pPr>
        <w:rPr>
          <w:rFonts w:asciiTheme="minorHAnsi" w:hAnsiTheme="minorHAnsi"/>
          <w:kern w:val="2"/>
          <w:sz w:val="20"/>
          <w:szCs w:val="20"/>
        </w:rPr>
      </w:pPr>
    </w:p>
    <w:p w:rsidR="00E9697D" w:rsidRPr="000C66ED" w:rsidRDefault="00E9697D">
      <w:pPr>
        <w:pStyle w:val="BodyText"/>
        <w:rPr>
          <w:rFonts w:asciiTheme="minorHAnsi" w:hAnsiTheme="minorHAnsi"/>
          <w:kern w:val="2"/>
          <w:sz w:val="20"/>
          <w:szCs w:val="20"/>
        </w:rPr>
      </w:pPr>
      <w:r w:rsidRPr="000C66ED">
        <w:rPr>
          <w:rFonts w:asciiTheme="minorHAnsi" w:hAnsiTheme="minorHAnsi"/>
          <w:kern w:val="2"/>
          <w:sz w:val="20"/>
          <w:szCs w:val="20"/>
        </w:rPr>
        <w:t>In the matter of enforcement of the provisions of this and the other Governing Documents, the Association and individual Residents have rights and obligations that are prescribed in law and in equity and are enca</w:t>
      </w:r>
      <w:r w:rsidR="00D06809">
        <w:rPr>
          <w:rFonts w:asciiTheme="minorHAnsi" w:hAnsiTheme="minorHAnsi"/>
          <w:kern w:val="2"/>
          <w:sz w:val="20"/>
          <w:szCs w:val="20"/>
        </w:rPr>
        <w:t>psulated in our Governing Documents</w:t>
      </w:r>
      <w:r w:rsidRPr="000C66ED">
        <w:rPr>
          <w:rFonts w:asciiTheme="minorHAnsi" w:hAnsiTheme="minorHAnsi"/>
          <w:kern w:val="2"/>
          <w:sz w:val="20"/>
          <w:szCs w:val="20"/>
        </w:rPr>
        <w:t xml:space="preserve">. The Board </w:t>
      </w:r>
      <w:r w:rsidR="00D06809">
        <w:rPr>
          <w:rFonts w:asciiTheme="minorHAnsi" w:hAnsiTheme="minorHAnsi"/>
          <w:kern w:val="2"/>
          <w:sz w:val="20"/>
          <w:szCs w:val="20"/>
        </w:rPr>
        <w:t>has the duty</w:t>
      </w:r>
      <w:r w:rsidRPr="000C66ED">
        <w:rPr>
          <w:rFonts w:asciiTheme="minorHAnsi" w:hAnsiTheme="minorHAnsi"/>
          <w:kern w:val="2"/>
          <w:sz w:val="20"/>
          <w:szCs w:val="20"/>
        </w:rPr>
        <w:t xml:space="preserve"> to enforce the provisions of our Governing Documents; Residents are obligated to adhere to their provisions. In its enforcement activities, the Board must adopt policies that provide for due process. </w:t>
      </w:r>
    </w:p>
    <w:p w:rsidR="00E9697D" w:rsidRPr="000C66ED" w:rsidRDefault="00E9697D">
      <w:pPr>
        <w:rPr>
          <w:rFonts w:asciiTheme="minorHAnsi" w:hAnsiTheme="minorHAnsi"/>
          <w:kern w:val="2"/>
          <w:sz w:val="20"/>
          <w:szCs w:val="20"/>
        </w:rPr>
      </w:pPr>
    </w:p>
    <w:p w:rsidR="00E9697D" w:rsidRDefault="00E9697D">
      <w:pPr>
        <w:pStyle w:val="BodyText"/>
        <w:rPr>
          <w:rFonts w:asciiTheme="minorHAnsi" w:hAnsiTheme="minorHAnsi"/>
          <w:kern w:val="2"/>
          <w:sz w:val="20"/>
          <w:szCs w:val="20"/>
        </w:rPr>
      </w:pPr>
      <w:r w:rsidRPr="000C66ED">
        <w:rPr>
          <w:rFonts w:asciiTheme="minorHAnsi" w:hAnsiTheme="minorHAnsi"/>
          <w:kern w:val="2"/>
          <w:sz w:val="20"/>
          <w:szCs w:val="20"/>
        </w:rPr>
        <w:t xml:space="preserve">The Board has a range of enforcement tools designed to encourage compliance. Suspension of Association voting rights, exclusion from </w:t>
      </w:r>
      <w:r w:rsidR="009561F2" w:rsidRPr="000C66ED">
        <w:rPr>
          <w:rFonts w:asciiTheme="minorHAnsi" w:hAnsiTheme="minorHAnsi"/>
          <w:kern w:val="2"/>
          <w:sz w:val="20"/>
          <w:szCs w:val="20"/>
        </w:rPr>
        <w:t>Common Area</w:t>
      </w:r>
      <w:r w:rsidRPr="000C66ED">
        <w:rPr>
          <w:rFonts w:asciiTheme="minorHAnsi" w:hAnsiTheme="minorHAnsi"/>
          <w:kern w:val="2"/>
          <w:sz w:val="20"/>
          <w:szCs w:val="20"/>
        </w:rPr>
        <w:t xml:space="preserve"> Facilities, legal remedies, and the imposition of monetary fines are some of the actions that the Board can take. Generally, no sanction will be imposed without the due process procedures of Section </w:t>
      </w:r>
      <w:r w:rsidR="001829E9" w:rsidRPr="000C66ED">
        <w:rPr>
          <w:rFonts w:asciiTheme="minorHAnsi" w:hAnsiTheme="minorHAnsi"/>
          <w:kern w:val="2"/>
          <w:sz w:val="20"/>
          <w:szCs w:val="20"/>
        </w:rPr>
        <w:t>16.6.</w:t>
      </w:r>
      <w:r w:rsidRPr="000C66ED">
        <w:rPr>
          <w:rFonts w:asciiTheme="minorHAnsi" w:hAnsiTheme="minorHAnsi"/>
          <w:kern w:val="2"/>
          <w:sz w:val="20"/>
          <w:szCs w:val="20"/>
        </w:rPr>
        <w:t xml:space="preserve"> of the CC&amp;Rs. Notification of an infractio</w:t>
      </w:r>
      <w:r w:rsidR="001829E9" w:rsidRPr="000C66ED">
        <w:rPr>
          <w:rFonts w:asciiTheme="minorHAnsi" w:hAnsiTheme="minorHAnsi"/>
          <w:kern w:val="2"/>
          <w:sz w:val="20"/>
          <w:szCs w:val="20"/>
        </w:rPr>
        <w:t>n, referral to</w:t>
      </w:r>
      <w:r w:rsidRPr="000C66ED">
        <w:rPr>
          <w:rFonts w:asciiTheme="minorHAnsi" w:hAnsiTheme="minorHAnsi"/>
          <w:kern w:val="2"/>
          <w:sz w:val="20"/>
          <w:szCs w:val="20"/>
        </w:rPr>
        <w:t xml:space="preserve"> hearings, and alternate dispute resolution procedures may be employed, singly or in some combination, before a punitive action is taken by the Board. </w:t>
      </w:r>
      <w:r w:rsidR="001829E9" w:rsidRPr="000C66ED">
        <w:rPr>
          <w:rFonts w:asciiTheme="minorHAnsi" w:hAnsiTheme="minorHAnsi"/>
          <w:kern w:val="2"/>
          <w:sz w:val="20"/>
          <w:szCs w:val="20"/>
        </w:rPr>
        <w:t>T</w:t>
      </w:r>
      <w:r w:rsidRPr="000C66ED">
        <w:rPr>
          <w:rFonts w:asciiTheme="minorHAnsi" w:hAnsiTheme="minorHAnsi"/>
          <w:kern w:val="2"/>
          <w:sz w:val="20"/>
          <w:szCs w:val="20"/>
        </w:rPr>
        <w:t>he Board has adopted a Fines Policy for use when the non-punitive measures mentioned above fail to elicit cooperation.</w:t>
      </w:r>
    </w:p>
    <w:p w:rsidR="00D06809" w:rsidRDefault="00D06809">
      <w:pPr>
        <w:pStyle w:val="BodyText"/>
        <w:rPr>
          <w:rFonts w:asciiTheme="minorHAnsi" w:hAnsiTheme="minorHAnsi"/>
          <w:kern w:val="2"/>
          <w:sz w:val="20"/>
          <w:szCs w:val="20"/>
        </w:rPr>
      </w:pPr>
    </w:p>
    <w:p w:rsidR="00D06809" w:rsidRPr="00F40DD1" w:rsidRDefault="00D06809" w:rsidP="004A4562">
      <w:pPr>
        <w:pStyle w:val="Heading2"/>
        <w:numPr>
          <w:ilvl w:val="1"/>
          <w:numId w:val="11"/>
        </w:numPr>
        <w:ind w:left="450" w:hanging="450"/>
      </w:pPr>
      <w:bookmarkStart w:id="120" w:name="_Toc481161458"/>
      <w:r w:rsidRPr="00F40DD1">
        <w:t>Fine Schedule</w:t>
      </w:r>
      <w:r w:rsidR="004A4562">
        <w:t xml:space="preserve"> </w:t>
      </w:r>
      <w:r w:rsidR="0085077F">
        <w:t>(</w:t>
      </w:r>
      <w:r w:rsidRPr="00F40DD1">
        <w:t xml:space="preserve">Adopted by the </w:t>
      </w:r>
      <w:r w:rsidR="009B0634">
        <w:t>Board of Directors April 3, 2019</w:t>
      </w:r>
      <w:r w:rsidR="0085077F">
        <w:t>)</w:t>
      </w:r>
      <w:bookmarkEnd w:id="120"/>
    </w:p>
    <w:p w:rsidR="00D06809" w:rsidRPr="00D06809" w:rsidRDefault="00D06809" w:rsidP="00D06809">
      <w:pPr>
        <w:pStyle w:val="BodyText"/>
        <w:rPr>
          <w:rFonts w:asciiTheme="minorHAnsi" w:hAnsiTheme="minorHAnsi"/>
          <w:kern w:val="2"/>
          <w:sz w:val="20"/>
          <w:szCs w:val="20"/>
        </w:rPr>
      </w:pPr>
    </w:p>
    <w:p w:rsidR="00D06809" w:rsidRPr="00D06809" w:rsidRDefault="00D06809" w:rsidP="00D06809">
      <w:pPr>
        <w:pStyle w:val="BodyText"/>
        <w:numPr>
          <w:ilvl w:val="0"/>
          <w:numId w:val="20"/>
        </w:numPr>
        <w:rPr>
          <w:rFonts w:asciiTheme="minorHAnsi" w:hAnsiTheme="minorHAnsi"/>
          <w:kern w:val="2"/>
          <w:sz w:val="20"/>
          <w:szCs w:val="20"/>
        </w:rPr>
      </w:pPr>
      <w:r w:rsidRPr="00D06809">
        <w:rPr>
          <w:rFonts w:asciiTheme="minorHAnsi" w:hAnsiTheme="minorHAnsi"/>
          <w:kern w:val="2"/>
          <w:sz w:val="20"/>
          <w:szCs w:val="20"/>
          <w:u w:val="single"/>
        </w:rPr>
        <w:t>Violations related to Architectural Rules</w:t>
      </w:r>
      <w:r w:rsidRPr="00D06809">
        <w:rPr>
          <w:rFonts w:asciiTheme="minorHAnsi" w:hAnsiTheme="minorHAnsi"/>
          <w:kern w:val="2"/>
          <w:sz w:val="20"/>
          <w:szCs w:val="20"/>
        </w:rPr>
        <w:t xml:space="preserve"> as set forth in CC&amp;Rs, Article IV [Requirement for Member’s Prior Application and Approval Before making certain improvements].</w:t>
      </w:r>
    </w:p>
    <w:p w:rsidR="00D06809" w:rsidRPr="00D06809" w:rsidRDefault="00D06809" w:rsidP="00D06809">
      <w:pPr>
        <w:pStyle w:val="BodyText"/>
        <w:rPr>
          <w:rFonts w:asciiTheme="minorHAnsi" w:hAnsiTheme="minorHAnsi"/>
          <w:kern w:val="2"/>
          <w:sz w:val="20"/>
          <w:szCs w:val="20"/>
        </w:rPr>
      </w:pPr>
    </w:p>
    <w:p w:rsidR="00D06809" w:rsidRPr="00D06809" w:rsidRDefault="00D06809" w:rsidP="00D06809">
      <w:pPr>
        <w:pStyle w:val="BodyText"/>
        <w:numPr>
          <w:ilvl w:val="1"/>
          <w:numId w:val="20"/>
        </w:numPr>
        <w:rPr>
          <w:rFonts w:asciiTheme="minorHAnsi" w:hAnsiTheme="minorHAnsi"/>
          <w:kern w:val="2"/>
          <w:sz w:val="20"/>
          <w:szCs w:val="20"/>
        </w:rPr>
      </w:pPr>
      <w:r w:rsidRPr="00D06809">
        <w:rPr>
          <w:rFonts w:asciiTheme="minorHAnsi" w:hAnsiTheme="minorHAnsi"/>
          <w:kern w:val="2"/>
          <w:sz w:val="20"/>
          <w:szCs w:val="20"/>
        </w:rPr>
        <w:t xml:space="preserve">An owner making an improvement to their property requiring prior application to the Architectural Review Committee (herein “ARC”) and approval of the Board of Directors who fails to apply for and acquire such approval prior to construction may be assessed a fine up to $100.00 per occurrence.  </w:t>
      </w:r>
    </w:p>
    <w:p w:rsidR="00D06809" w:rsidRPr="00D06809" w:rsidRDefault="00D06809" w:rsidP="00D06809">
      <w:pPr>
        <w:pStyle w:val="BodyText"/>
        <w:numPr>
          <w:ilvl w:val="1"/>
          <w:numId w:val="20"/>
        </w:numPr>
        <w:rPr>
          <w:rFonts w:asciiTheme="minorHAnsi" w:hAnsiTheme="minorHAnsi"/>
          <w:kern w:val="2"/>
          <w:sz w:val="20"/>
          <w:szCs w:val="20"/>
        </w:rPr>
      </w:pPr>
      <w:r w:rsidRPr="00D06809">
        <w:rPr>
          <w:rFonts w:asciiTheme="minorHAnsi" w:hAnsiTheme="minorHAnsi"/>
          <w:kern w:val="2"/>
          <w:sz w:val="20"/>
          <w:szCs w:val="20"/>
        </w:rPr>
        <w:t>An owner making an improvement to their property requiring prior application to the ARC and approval of the Board who fails to apply for and obtain approval of the Board of Directors and who fails to obtain subsequent approval of the Board for such improvement may be required to remove or remedy the noncomplying improvement, pay legal costs of any proceeding brought and fined a sum reasonably related to the cost of obtaining member’s compliance.</w:t>
      </w:r>
    </w:p>
    <w:p w:rsidR="00D06809" w:rsidRPr="00D06809" w:rsidRDefault="00D06809" w:rsidP="00D06809">
      <w:pPr>
        <w:pStyle w:val="BodyText"/>
        <w:rPr>
          <w:rFonts w:asciiTheme="minorHAnsi" w:hAnsiTheme="minorHAnsi"/>
          <w:kern w:val="2"/>
          <w:sz w:val="20"/>
          <w:szCs w:val="20"/>
        </w:rPr>
      </w:pPr>
    </w:p>
    <w:p w:rsidR="00D06809" w:rsidRDefault="00D06809" w:rsidP="00D06809">
      <w:pPr>
        <w:pStyle w:val="BodyText"/>
        <w:numPr>
          <w:ilvl w:val="0"/>
          <w:numId w:val="20"/>
        </w:numPr>
        <w:rPr>
          <w:rFonts w:asciiTheme="minorHAnsi" w:hAnsiTheme="minorHAnsi"/>
          <w:kern w:val="2"/>
          <w:sz w:val="20"/>
          <w:szCs w:val="20"/>
        </w:rPr>
      </w:pPr>
      <w:r w:rsidRPr="00D06809">
        <w:rPr>
          <w:rFonts w:asciiTheme="minorHAnsi" w:hAnsiTheme="minorHAnsi"/>
          <w:kern w:val="2"/>
          <w:sz w:val="20"/>
          <w:szCs w:val="20"/>
          <w:u w:val="single"/>
        </w:rPr>
        <w:t>Nuisance violations</w:t>
      </w:r>
      <w:r w:rsidRPr="00D06809">
        <w:rPr>
          <w:rFonts w:asciiTheme="minorHAnsi" w:hAnsiTheme="minorHAnsi"/>
          <w:kern w:val="2"/>
          <w:sz w:val="20"/>
          <w:szCs w:val="20"/>
        </w:rPr>
        <w:t>, including those involving excessive noise, vehicles, pets, trash and yard waste may be assessed a fine of $</w:t>
      </w:r>
      <w:r w:rsidR="00CB5B43">
        <w:rPr>
          <w:rFonts w:asciiTheme="minorHAnsi" w:hAnsiTheme="minorHAnsi"/>
          <w:kern w:val="2"/>
          <w:sz w:val="20"/>
          <w:szCs w:val="20"/>
        </w:rPr>
        <w:t>10</w:t>
      </w:r>
      <w:r w:rsidRPr="00D06809">
        <w:rPr>
          <w:rFonts w:asciiTheme="minorHAnsi" w:hAnsiTheme="minorHAnsi"/>
          <w:kern w:val="2"/>
          <w:sz w:val="20"/>
          <w:szCs w:val="20"/>
        </w:rPr>
        <w:t>0/day up to a maximum of $1,</w:t>
      </w:r>
      <w:r w:rsidR="00CB5B43">
        <w:rPr>
          <w:rFonts w:asciiTheme="minorHAnsi" w:hAnsiTheme="minorHAnsi"/>
          <w:kern w:val="2"/>
          <w:sz w:val="20"/>
          <w:szCs w:val="20"/>
        </w:rPr>
        <w:t>000 for the first offense and $10</w:t>
      </w:r>
      <w:r w:rsidRPr="00D06809">
        <w:rPr>
          <w:rFonts w:asciiTheme="minorHAnsi" w:hAnsiTheme="minorHAnsi"/>
          <w:kern w:val="2"/>
          <w:sz w:val="20"/>
          <w:szCs w:val="20"/>
        </w:rPr>
        <w:t>0 per day of violation up to a maximum for $1,000 for repeated, similar offenses.</w:t>
      </w:r>
    </w:p>
    <w:p w:rsidR="00393ACD" w:rsidRPr="00D06809" w:rsidRDefault="00393ACD" w:rsidP="00393ACD">
      <w:pPr>
        <w:pStyle w:val="BodyText"/>
        <w:rPr>
          <w:rFonts w:asciiTheme="minorHAnsi" w:hAnsiTheme="minorHAnsi"/>
          <w:kern w:val="2"/>
          <w:sz w:val="20"/>
          <w:szCs w:val="20"/>
        </w:rPr>
      </w:pPr>
    </w:p>
    <w:p w:rsidR="00D06809" w:rsidRPr="00D06809" w:rsidRDefault="00D06809" w:rsidP="00D06809">
      <w:pPr>
        <w:pStyle w:val="BodyText"/>
        <w:rPr>
          <w:rFonts w:asciiTheme="minorHAnsi" w:hAnsiTheme="minorHAnsi"/>
          <w:kern w:val="2"/>
          <w:sz w:val="20"/>
          <w:szCs w:val="20"/>
        </w:rPr>
      </w:pPr>
    </w:p>
    <w:p w:rsidR="00D06809" w:rsidRPr="00D06809" w:rsidRDefault="00D06809" w:rsidP="00F40DD1">
      <w:pPr>
        <w:pStyle w:val="BodyText"/>
        <w:ind w:left="360" w:firstLine="720"/>
        <w:rPr>
          <w:rFonts w:asciiTheme="minorHAnsi" w:hAnsiTheme="minorHAnsi"/>
          <w:b/>
          <w:kern w:val="2"/>
          <w:sz w:val="20"/>
          <w:szCs w:val="20"/>
          <w:u w:val="single"/>
        </w:rPr>
      </w:pPr>
      <w:r w:rsidRPr="00D06809">
        <w:rPr>
          <w:rFonts w:asciiTheme="minorHAnsi" w:hAnsiTheme="minorHAnsi"/>
          <w:b/>
          <w:kern w:val="2"/>
          <w:sz w:val="20"/>
          <w:szCs w:val="20"/>
          <w:u w:val="single"/>
        </w:rPr>
        <w:t>CC&amp;R References:</w:t>
      </w:r>
    </w:p>
    <w:p w:rsidR="00D06809" w:rsidRPr="00D06809" w:rsidRDefault="00D06809" w:rsidP="00D06809">
      <w:pPr>
        <w:pStyle w:val="BodyText"/>
        <w:rPr>
          <w:rFonts w:asciiTheme="minorHAnsi" w:hAnsiTheme="minorHAnsi"/>
          <w:b/>
          <w:kern w:val="2"/>
          <w:sz w:val="20"/>
          <w:szCs w:val="20"/>
          <w:u w:val="single"/>
        </w:rPr>
      </w:pP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t>Section 3.3 states rules regarding parking, Section 3.4 for household pets and animals, Section 3.6 for garbage and trash, and Section 3.12 for offensive conduct, nuisance, obstructions, hazards and drilling.</w:t>
      </w: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t>Section 3.20 addresses the enforcement of property use restrictions.</w:t>
      </w: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t xml:space="preserve">Article IV, ARCHITECTURAL REVIEW AND APPROVAL gives examples of owner improvements that require the approval of the Architectural Review Committee (ARC), what the owner must furnish with their application, how the ARC operates, rules governing proceeding with the work, inspecting the completed work, emergency improvements and the appeals process available to owners if they do not receive ARC approval. </w:t>
      </w: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lastRenderedPageBreak/>
        <w:t>Section 4.12 describes remedies the Association has in cases in which an owner undertakes improvements not authorized or approved by the ARC and Board.</w:t>
      </w: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t>Section 5.3 allows the Association to recover the costs of certain repairs and maintenance.</w:t>
      </w: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t>Section 8.4 describes actions the Association can take to enforce the CC&amp;Rs via fines and otherwise.</w:t>
      </w: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t>Section 16.6(b) gives the Board the authority to implement a schedule of fines.</w:t>
      </w:r>
    </w:p>
    <w:p w:rsidR="00D06809" w:rsidRPr="00D06809" w:rsidRDefault="00D06809" w:rsidP="00D06809">
      <w:pPr>
        <w:pStyle w:val="BodyText"/>
        <w:numPr>
          <w:ilvl w:val="0"/>
          <w:numId w:val="21"/>
        </w:numPr>
        <w:rPr>
          <w:rFonts w:asciiTheme="minorHAnsi" w:hAnsiTheme="minorHAnsi"/>
          <w:kern w:val="2"/>
          <w:sz w:val="20"/>
          <w:szCs w:val="20"/>
        </w:rPr>
      </w:pPr>
      <w:r w:rsidRPr="00D06809">
        <w:rPr>
          <w:rFonts w:asciiTheme="minorHAnsi" w:hAnsiTheme="minorHAnsi"/>
          <w:kern w:val="2"/>
          <w:sz w:val="20"/>
          <w:szCs w:val="20"/>
        </w:rPr>
        <w:t>Section 16.6(f) provides for a hearing when an owner receives a penalty or suspension of his or her rights under the CC&amp;Rs.</w:t>
      </w:r>
    </w:p>
    <w:p w:rsidR="00D06809" w:rsidRDefault="004A4562" w:rsidP="004A4562">
      <w:pPr>
        <w:pStyle w:val="Heading2"/>
        <w:numPr>
          <w:ilvl w:val="1"/>
          <w:numId w:val="11"/>
        </w:numPr>
        <w:ind w:left="450" w:hanging="450"/>
      </w:pPr>
      <w:bookmarkStart w:id="121" w:name="_Toc481161459"/>
      <w:r>
        <w:t>Your Rights</w:t>
      </w:r>
      <w:bookmarkEnd w:id="121"/>
    </w:p>
    <w:p w:rsidR="00637B58" w:rsidRDefault="00637B58" w:rsidP="00637B58">
      <w:pPr>
        <w:rPr>
          <w:rFonts w:asciiTheme="minorHAnsi" w:hAnsiTheme="minorHAnsi"/>
          <w:sz w:val="20"/>
          <w:szCs w:val="20"/>
        </w:rPr>
      </w:pPr>
      <w:r>
        <w:rPr>
          <w:rFonts w:asciiTheme="minorHAnsi" w:hAnsiTheme="minorHAnsi"/>
          <w:sz w:val="20"/>
          <w:szCs w:val="20"/>
        </w:rPr>
        <w:t xml:space="preserve">Anytime you have a concern or issue that needs to be resolved, your first point of contact should be with the General Manager. Call or email to arrange a meeting to discuss your concerns. </w:t>
      </w:r>
    </w:p>
    <w:p w:rsidR="00637B58" w:rsidRDefault="00637B58" w:rsidP="00637B58">
      <w:pPr>
        <w:rPr>
          <w:rFonts w:asciiTheme="minorHAnsi" w:hAnsiTheme="minorHAnsi"/>
          <w:sz w:val="20"/>
          <w:szCs w:val="20"/>
        </w:rPr>
      </w:pPr>
    </w:p>
    <w:p w:rsidR="00637B58" w:rsidRDefault="00637B58" w:rsidP="00637B58">
      <w:pPr>
        <w:rPr>
          <w:rFonts w:asciiTheme="minorHAnsi" w:hAnsiTheme="minorHAnsi"/>
          <w:sz w:val="20"/>
          <w:szCs w:val="20"/>
        </w:rPr>
      </w:pPr>
      <w:r>
        <w:rPr>
          <w:rFonts w:asciiTheme="minorHAnsi" w:hAnsiTheme="minorHAnsi"/>
          <w:sz w:val="20"/>
          <w:szCs w:val="20"/>
        </w:rPr>
        <w:t>If you are still unsatisfied, you may reach out to a Board member. Their contact numbers are published each month on the back of the monthly newsletter. If this does not take care of the matter, please request ADR, which stands for Alternative Dispute Resolution. The Board will assign one or two Directors to meet with you and review your concerns.</w:t>
      </w:r>
    </w:p>
    <w:p w:rsidR="00637B58" w:rsidRDefault="00637B58" w:rsidP="00637B58">
      <w:pPr>
        <w:rPr>
          <w:rFonts w:asciiTheme="minorHAnsi" w:hAnsiTheme="minorHAnsi"/>
          <w:sz w:val="20"/>
          <w:szCs w:val="20"/>
        </w:rPr>
      </w:pPr>
    </w:p>
    <w:p w:rsidR="00E9697D" w:rsidRPr="004C2391" w:rsidRDefault="00E9697D">
      <w:pPr>
        <w:pStyle w:val="BodyText"/>
        <w:rPr>
          <w:rFonts w:asciiTheme="minorHAnsi" w:hAnsiTheme="minorHAnsi"/>
          <w:kern w:val="2"/>
          <w:sz w:val="20"/>
          <w:szCs w:val="20"/>
          <w:highlight w:val="yellow"/>
        </w:rPr>
      </w:pPr>
    </w:p>
    <w:sectPr w:rsidR="00E9697D" w:rsidRPr="004C2391" w:rsidSect="00642C44">
      <w:endnotePr>
        <w:numFmt w:val="decimal"/>
      </w:endnotePr>
      <w:type w:val="oddPage"/>
      <w:pgSz w:w="12240" w:h="15840" w:code="1"/>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634" w:rsidRPr="00642C44" w:rsidRDefault="009B0634">
      <w:pPr>
        <w:rPr>
          <w:sz w:val="20"/>
          <w:szCs w:val="20"/>
        </w:rPr>
      </w:pPr>
      <w:r w:rsidRPr="00642C44">
        <w:rPr>
          <w:sz w:val="20"/>
          <w:szCs w:val="20"/>
        </w:rPr>
        <w:separator/>
      </w:r>
    </w:p>
  </w:endnote>
  <w:endnote w:type="continuationSeparator" w:id="0">
    <w:p w:rsidR="009B0634" w:rsidRPr="00642C44" w:rsidRDefault="009B0634">
      <w:pPr>
        <w:rPr>
          <w:sz w:val="20"/>
          <w:szCs w:val="20"/>
        </w:rPr>
      </w:pPr>
      <w:r w:rsidRPr="00642C44">
        <w:rPr>
          <w:sz w:val="20"/>
          <w:szCs w:val="20"/>
        </w:rPr>
        <w:continuationSeparator/>
      </w:r>
    </w:p>
  </w:endnote>
  <w:endnote w:type="continuationNotice" w:id="1">
    <w:p w:rsidR="009B0634" w:rsidRDefault="009B0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w:altName w:val="Cambria"/>
    <w:panose1 w:val="00000000000000000000"/>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34" w:rsidRPr="00642C44" w:rsidRDefault="009B0634">
    <w:pPr>
      <w:pStyle w:val="Footer"/>
      <w:framePr w:wrap="around" w:vAnchor="text" w:hAnchor="margin" w:xAlign="outside" w:y="1"/>
      <w:rPr>
        <w:rStyle w:val="PageNumber"/>
        <w:sz w:val="20"/>
        <w:szCs w:val="20"/>
      </w:rPr>
    </w:pPr>
    <w:r w:rsidRPr="00642C44">
      <w:rPr>
        <w:rStyle w:val="PageNumber"/>
        <w:sz w:val="20"/>
        <w:szCs w:val="20"/>
      </w:rPr>
      <w:fldChar w:fldCharType="begin"/>
    </w:r>
    <w:r w:rsidRPr="00642C44">
      <w:rPr>
        <w:rStyle w:val="PageNumber"/>
        <w:sz w:val="20"/>
        <w:szCs w:val="20"/>
      </w:rPr>
      <w:instrText xml:space="preserve">PAGE  </w:instrText>
    </w:r>
    <w:r w:rsidRPr="00642C44">
      <w:rPr>
        <w:rStyle w:val="PageNumber"/>
        <w:sz w:val="20"/>
        <w:szCs w:val="20"/>
      </w:rPr>
      <w:fldChar w:fldCharType="separate"/>
    </w:r>
    <w:r>
      <w:rPr>
        <w:rStyle w:val="PageNumber"/>
        <w:noProof/>
        <w:sz w:val="20"/>
        <w:szCs w:val="20"/>
      </w:rPr>
      <w:t>iii</w:t>
    </w:r>
    <w:r w:rsidRPr="00642C44">
      <w:rPr>
        <w:rStyle w:val="PageNumber"/>
        <w:sz w:val="20"/>
        <w:szCs w:val="20"/>
      </w:rPr>
      <w:fldChar w:fldCharType="end"/>
    </w:r>
  </w:p>
  <w:p w:rsidR="009B0634" w:rsidRPr="00642C44" w:rsidRDefault="009B0634">
    <w:pPr>
      <w:pStyle w:val="Footer"/>
      <w:ind w:right="360" w:firstLine="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34" w:rsidRPr="00642C44" w:rsidRDefault="009B0634">
    <w:pPr>
      <w:pStyle w:val="Footer"/>
      <w:framePr w:wrap="around" w:vAnchor="text" w:hAnchor="margin" w:xAlign="outside" w:y="1"/>
      <w:rPr>
        <w:rStyle w:val="PageNumber"/>
        <w:sz w:val="20"/>
        <w:szCs w:val="20"/>
      </w:rPr>
    </w:pPr>
  </w:p>
  <w:p w:rsidR="009B0634" w:rsidRPr="00642C44" w:rsidRDefault="009B0634">
    <w:pPr>
      <w:framePr w:w="9361" w:wrap="notBeside" w:vAnchor="text" w:hAnchor="page" w:x="1336" w:y="-245"/>
      <w:ind w:right="360" w:firstLine="360"/>
      <w:jc w:val="center"/>
      <w:rPr>
        <w:rFonts w:ascii="Times New Roman" w:hAnsi="Times New Roman"/>
        <w:sz w:val="20"/>
        <w:szCs w:val="20"/>
      </w:rPr>
    </w:pPr>
  </w:p>
  <w:p w:rsidR="009B0634" w:rsidRPr="00642C44" w:rsidRDefault="009B0634">
    <w:pPr>
      <w:tabs>
        <w:tab w:val="right" w:pos="8640"/>
      </w:tabs>
      <w:rPr>
        <w:b/>
        <w:bCs/>
        <w:i/>
        <w:iCs/>
        <w:smallCaps/>
        <w:sz w:val="17"/>
        <w:szCs w:val="17"/>
      </w:rPr>
    </w:pPr>
    <w:r>
      <w:rPr>
        <w:b/>
        <w:bCs/>
        <w:i/>
        <w:iCs/>
        <w:smallCaps/>
        <w:sz w:val="17"/>
        <w:szCs w:val="17"/>
      </w:rPr>
      <w:t>Nepenthe</w:t>
    </w:r>
    <w:r w:rsidRPr="00642C44">
      <w:rPr>
        <w:b/>
        <w:bCs/>
        <w:i/>
        <w:iCs/>
        <w:smallCaps/>
        <w:sz w:val="17"/>
        <w:szCs w:val="17"/>
      </w:rPr>
      <w:t xml:space="preserve"> Communi</w:t>
    </w:r>
    <w:r>
      <w:rPr>
        <w:b/>
        <w:bCs/>
        <w:i/>
        <w:iCs/>
        <w:smallCaps/>
        <w:sz w:val="17"/>
        <w:szCs w:val="17"/>
      </w:rPr>
      <w:t>ty Rules (Rev 4/April 2019)</w:t>
    </w:r>
    <w:r w:rsidRPr="00642C44">
      <w:rPr>
        <w:b/>
        <w:bCs/>
        <w:i/>
        <w:iCs/>
        <w:smallCaps/>
        <w:sz w:val="17"/>
        <w:szCs w:val="17"/>
      </w:rPr>
      <w:tab/>
      <w:t xml:space="preserve">Page </w:t>
    </w:r>
    <w:r w:rsidRPr="00642C44">
      <w:rPr>
        <w:rStyle w:val="PageNumber"/>
        <w:smallCaps/>
        <w:sz w:val="20"/>
        <w:szCs w:val="20"/>
      </w:rPr>
      <w:fldChar w:fldCharType="begin"/>
    </w:r>
    <w:r w:rsidRPr="00642C44">
      <w:rPr>
        <w:rStyle w:val="PageNumber"/>
        <w:smallCaps/>
        <w:sz w:val="20"/>
        <w:szCs w:val="20"/>
      </w:rPr>
      <w:instrText xml:space="preserve"> PAGE </w:instrText>
    </w:r>
    <w:r w:rsidRPr="00642C44">
      <w:rPr>
        <w:rStyle w:val="PageNumber"/>
        <w:smallCaps/>
        <w:sz w:val="20"/>
        <w:szCs w:val="20"/>
      </w:rPr>
      <w:fldChar w:fldCharType="separate"/>
    </w:r>
    <w:r w:rsidR="001C4815">
      <w:rPr>
        <w:rStyle w:val="PageNumber"/>
        <w:smallCaps/>
        <w:noProof/>
        <w:sz w:val="20"/>
        <w:szCs w:val="20"/>
      </w:rPr>
      <w:t>ii</w:t>
    </w:r>
    <w:r w:rsidRPr="00642C44">
      <w:rPr>
        <w:rStyle w:val="PageNumber"/>
        <w:smallCaps/>
        <w:sz w:val="20"/>
        <w:szCs w:val="20"/>
      </w:rPr>
      <w:fldChar w:fldCharType="end"/>
    </w:r>
    <w:r w:rsidRPr="00642C44">
      <w:rPr>
        <w:b/>
        <w:bCs/>
        <w:i/>
        <w:iCs/>
        <w:smallCaps/>
        <w:sz w:val="17"/>
        <w:szCs w:val="17"/>
      </w:rPr>
      <w:tab/>
    </w:r>
    <w:r w:rsidRPr="00642C44">
      <w:rPr>
        <w:b/>
        <w:bCs/>
        <w:i/>
        <w:iCs/>
        <w:smallCaps/>
        <w:sz w:val="17"/>
        <w:szCs w:val="1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634" w:rsidRPr="00642C44" w:rsidRDefault="009B0634">
      <w:pPr>
        <w:rPr>
          <w:sz w:val="20"/>
          <w:szCs w:val="20"/>
        </w:rPr>
      </w:pPr>
      <w:r w:rsidRPr="00642C44">
        <w:rPr>
          <w:sz w:val="20"/>
          <w:szCs w:val="20"/>
        </w:rPr>
        <w:separator/>
      </w:r>
    </w:p>
  </w:footnote>
  <w:footnote w:type="continuationSeparator" w:id="0">
    <w:p w:rsidR="009B0634" w:rsidRPr="00642C44" w:rsidRDefault="009B0634">
      <w:pPr>
        <w:rPr>
          <w:sz w:val="20"/>
          <w:szCs w:val="20"/>
        </w:rPr>
      </w:pPr>
      <w:r w:rsidRPr="00642C44">
        <w:rPr>
          <w:sz w:val="20"/>
          <w:szCs w:val="20"/>
        </w:rPr>
        <w:continuationSeparator/>
      </w:r>
    </w:p>
  </w:footnote>
  <w:footnote w:type="continuationNotice" w:id="1">
    <w:p w:rsidR="009B0634" w:rsidRDefault="009B06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932"/>
    <w:multiLevelType w:val="hybridMultilevel"/>
    <w:tmpl w:val="2A38FA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A05CF"/>
    <w:multiLevelType w:val="hybridMultilevel"/>
    <w:tmpl w:val="80326882"/>
    <w:lvl w:ilvl="0" w:tplc="0409000F">
      <w:start w:val="1"/>
      <w:numFmt w:val="decimal"/>
      <w:lvlText w:val="%1."/>
      <w:lvlJc w:val="left"/>
      <w:pPr>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02DB3763"/>
    <w:multiLevelType w:val="hybridMultilevel"/>
    <w:tmpl w:val="243A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D7779"/>
    <w:multiLevelType w:val="hybridMultilevel"/>
    <w:tmpl w:val="58D66FF4"/>
    <w:lvl w:ilvl="0" w:tplc="6E88DBCA">
      <w:start w:val="1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71BF"/>
    <w:multiLevelType w:val="singleLevel"/>
    <w:tmpl w:val="26562B5A"/>
    <w:lvl w:ilvl="0">
      <w:start w:val="1"/>
      <w:numFmt w:val="lowerLetter"/>
      <w:lvlText w:val="(%1)"/>
      <w:lvlJc w:val="left"/>
      <w:pPr>
        <w:tabs>
          <w:tab w:val="num" w:pos="1080"/>
        </w:tabs>
        <w:ind w:left="720"/>
      </w:pPr>
      <w:rPr>
        <w:rFonts w:asciiTheme="minorHAnsi" w:hAnsiTheme="minorHAnsi" w:cs="Arial" w:hint="default"/>
        <w:snapToGrid/>
        <w:sz w:val="20"/>
        <w:szCs w:val="20"/>
      </w:rPr>
    </w:lvl>
  </w:abstractNum>
  <w:abstractNum w:abstractNumId="5" w15:restartNumberingAfterBreak="0">
    <w:nsid w:val="09A66307"/>
    <w:multiLevelType w:val="hybridMultilevel"/>
    <w:tmpl w:val="DBC6DBC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53160"/>
    <w:multiLevelType w:val="hybridMultilevel"/>
    <w:tmpl w:val="F7948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2759D6"/>
    <w:multiLevelType w:val="hybridMultilevel"/>
    <w:tmpl w:val="5DA02E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65A3840"/>
    <w:multiLevelType w:val="multilevel"/>
    <w:tmpl w:val="5E0C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EE0030"/>
    <w:multiLevelType w:val="hybridMultilevel"/>
    <w:tmpl w:val="E3B8C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73026F"/>
    <w:multiLevelType w:val="hybridMultilevel"/>
    <w:tmpl w:val="2E7E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C11AF"/>
    <w:multiLevelType w:val="hybridMultilevel"/>
    <w:tmpl w:val="5D4C9E8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2" w15:restartNumberingAfterBreak="0">
    <w:nsid w:val="30887D59"/>
    <w:multiLevelType w:val="hybridMultilevel"/>
    <w:tmpl w:val="1484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07FFD"/>
    <w:multiLevelType w:val="hybridMultilevel"/>
    <w:tmpl w:val="D55A97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7F1408"/>
    <w:multiLevelType w:val="hybridMultilevel"/>
    <w:tmpl w:val="3858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42E84"/>
    <w:multiLevelType w:val="hybridMultilevel"/>
    <w:tmpl w:val="9218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841E6"/>
    <w:multiLevelType w:val="hybridMultilevel"/>
    <w:tmpl w:val="896C68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0DE2BBB"/>
    <w:multiLevelType w:val="multilevel"/>
    <w:tmpl w:val="5D12055C"/>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5EC03E10"/>
    <w:multiLevelType w:val="hybridMultilevel"/>
    <w:tmpl w:val="5AB695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83663"/>
    <w:multiLevelType w:val="hybridMultilevel"/>
    <w:tmpl w:val="566E18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927394"/>
    <w:multiLevelType w:val="multilevel"/>
    <w:tmpl w:val="80B2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E5265F"/>
    <w:multiLevelType w:val="hybridMultilevel"/>
    <w:tmpl w:val="7B70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E00064"/>
    <w:multiLevelType w:val="hybridMultilevel"/>
    <w:tmpl w:val="8388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65BD3"/>
    <w:multiLevelType w:val="hybridMultilevel"/>
    <w:tmpl w:val="1E6A1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A73B88"/>
    <w:multiLevelType w:val="hybridMultilevel"/>
    <w:tmpl w:val="8A021068"/>
    <w:lvl w:ilvl="0" w:tplc="1D860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CA336E"/>
    <w:multiLevelType w:val="hybridMultilevel"/>
    <w:tmpl w:val="6DE6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3"/>
  </w:num>
  <w:num w:numId="4">
    <w:abstractNumId w:val="7"/>
  </w:num>
  <w:num w:numId="5">
    <w:abstractNumId w:val="11"/>
  </w:num>
  <w:num w:numId="6">
    <w:abstractNumId w:val="4"/>
  </w:num>
  <w:num w:numId="7">
    <w:abstractNumId w:val="22"/>
  </w:num>
  <w:num w:numId="8">
    <w:abstractNumId w:val="2"/>
  </w:num>
  <w:num w:numId="9">
    <w:abstractNumId w:val="18"/>
  </w:num>
  <w:num w:numId="10">
    <w:abstractNumId w:val="3"/>
  </w:num>
  <w:num w:numId="11">
    <w:abstractNumId w:val="17"/>
  </w:num>
  <w:num w:numId="12">
    <w:abstractNumId w:val="14"/>
  </w:num>
  <w:num w:numId="13">
    <w:abstractNumId w:val="21"/>
  </w:num>
  <w:num w:numId="14">
    <w:abstractNumId w:val="0"/>
  </w:num>
  <w:num w:numId="15">
    <w:abstractNumId w:val="13"/>
  </w:num>
  <w:num w:numId="16">
    <w:abstractNumId w:val="25"/>
  </w:num>
  <w:num w:numId="17">
    <w:abstractNumId w:val="12"/>
  </w:num>
  <w:num w:numId="18">
    <w:abstractNumId w:val="10"/>
  </w:num>
  <w:num w:numId="19">
    <w:abstractNumId w:val="15"/>
  </w:num>
  <w:num w:numId="20">
    <w:abstractNumId w:val="1"/>
  </w:num>
  <w:num w:numId="21">
    <w:abstractNumId w:val="5"/>
  </w:num>
  <w:num w:numId="22">
    <w:abstractNumId w:val="16"/>
  </w:num>
  <w:num w:numId="23">
    <w:abstractNumId w:val="24"/>
  </w:num>
  <w:num w:numId="24">
    <w:abstractNumId w:val="9"/>
  </w:num>
  <w:num w:numId="25">
    <w:abstractNumId w:val="20"/>
  </w:num>
  <w:num w:numId="2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SystemFont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 w:id="1"/>
  </w:footnotePr>
  <w:endnotePr>
    <w:numFmt w:val="decimal"/>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38"/>
    <w:rsid w:val="00047C28"/>
    <w:rsid w:val="00047DA4"/>
    <w:rsid w:val="00076B18"/>
    <w:rsid w:val="000A5E5F"/>
    <w:rsid w:val="000B3A86"/>
    <w:rsid w:val="000B66C1"/>
    <w:rsid w:val="000C66ED"/>
    <w:rsid w:val="000E5336"/>
    <w:rsid w:val="000F1843"/>
    <w:rsid w:val="00125459"/>
    <w:rsid w:val="00130486"/>
    <w:rsid w:val="00135171"/>
    <w:rsid w:val="00165CD9"/>
    <w:rsid w:val="001829E9"/>
    <w:rsid w:val="00187C33"/>
    <w:rsid w:val="001A1841"/>
    <w:rsid w:val="001C2C18"/>
    <w:rsid w:val="001C4815"/>
    <w:rsid w:val="001C4D28"/>
    <w:rsid w:val="001E0385"/>
    <w:rsid w:val="001E7435"/>
    <w:rsid w:val="00213F45"/>
    <w:rsid w:val="00225246"/>
    <w:rsid w:val="00246D14"/>
    <w:rsid w:val="00271084"/>
    <w:rsid w:val="00282015"/>
    <w:rsid w:val="002A3B6A"/>
    <w:rsid w:val="002B0CEB"/>
    <w:rsid w:val="002C47ED"/>
    <w:rsid w:val="00304E87"/>
    <w:rsid w:val="00314872"/>
    <w:rsid w:val="0035520F"/>
    <w:rsid w:val="00393ACD"/>
    <w:rsid w:val="003D7489"/>
    <w:rsid w:val="004064A9"/>
    <w:rsid w:val="00435E47"/>
    <w:rsid w:val="004364DE"/>
    <w:rsid w:val="004A0860"/>
    <w:rsid w:val="004A4562"/>
    <w:rsid w:val="004B7737"/>
    <w:rsid w:val="004C2391"/>
    <w:rsid w:val="004E0EF0"/>
    <w:rsid w:val="004E32EF"/>
    <w:rsid w:val="004E490E"/>
    <w:rsid w:val="004F3D44"/>
    <w:rsid w:val="00512DCC"/>
    <w:rsid w:val="00521D65"/>
    <w:rsid w:val="00562FFD"/>
    <w:rsid w:val="00575B89"/>
    <w:rsid w:val="0057636C"/>
    <w:rsid w:val="0058644C"/>
    <w:rsid w:val="00597040"/>
    <w:rsid w:val="005974AE"/>
    <w:rsid w:val="005E03DD"/>
    <w:rsid w:val="005F2A29"/>
    <w:rsid w:val="005F78DD"/>
    <w:rsid w:val="00605F97"/>
    <w:rsid w:val="00624A94"/>
    <w:rsid w:val="00637B58"/>
    <w:rsid w:val="00642C44"/>
    <w:rsid w:val="00664006"/>
    <w:rsid w:val="00674D45"/>
    <w:rsid w:val="006753DE"/>
    <w:rsid w:val="006B3B38"/>
    <w:rsid w:val="006C4E83"/>
    <w:rsid w:val="006C54D3"/>
    <w:rsid w:val="006D607B"/>
    <w:rsid w:val="00732206"/>
    <w:rsid w:val="0075353F"/>
    <w:rsid w:val="00757DB8"/>
    <w:rsid w:val="007637E3"/>
    <w:rsid w:val="00771532"/>
    <w:rsid w:val="007862FE"/>
    <w:rsid w:val="007C3E9F"/>
    <w:rsid w:val="007D20AC"/>
    <w:rsid w:val="007E10BF"/>
    <w:rsid w:val="007E38CC"/>
    <w:rsid w:val="007F3579"/>
    <w:rsid w:val="0081000A"/>
    <w:rsid w:val="00815590"/>
    <w:rsid w:val="00841B11"/>
    <w:rsid w:val="00844BB4"/>
    <w:rsid w:val="0085077F"/>
    <w:rsid w:val="00851744"/>
    <w:rsid w:val="008736F5"/>
    <w:rsid w:val="008D520B"/>
    <w:rsid w:val="008F7813"/>
    <w:rsid w:val="00911D0F"/>
    <w:rsid w:val="009561F2"/>
    <w:rsid w:val="009B0634"/>
    <w:rsid w:val="009E0EC8"/>
    <w:rsid w:val="00A4630C"/>
    <w:rsid w:val="00A60D66"/>
    <w:rsid w:val="00A90020"/>
    <w:rsid w:val="00AD3B2F"/>
    <w:rsid w:val="00B6656B"/>
    <w:rsid w:val="00B6656E"/>
    <w:rsid w:val="00BB2A4C"/>
    <w:rsid w:val="00BB660A"/>
    <w:rsid w:val="00BD25C7"/>
    <w:rsid w:val="00BD289F"/>
    <w:rsid w:val="00BF0D9D"/>
    <w:rsid w:val="00C112FB"/>
    <w:rsid w:val="00C311FF"/>
    <w:rsid w:val="00C3441B"/>
    <w:rsid w:val="00C46D45"/>
    <w:rsid w:val="00C566ED"/>
    <w:rsid w:val="00C82F15"/>
    <w:rsid w:val="00C97D18"/>
    <w:rsid w:val="00CA1257"/>
    <w:rsid w:val="00CB5B43"/>
    <w:rsid w:val="00CC207F"/>
    <w:rsid w:val="00CC32CC"/>
    <w:rsid w:val="00D06809"/>
    <w:rsid w:val="00D12EA8"/>
    <w:rsid w:val="00D46332"/>
    <w:rsid w:val="00D647D2"/>
    <w:rsid w:val="00D655D5"/>
    <w:rsid w:val="00D951F7"/>
    <w:rsid w:val="00DA6DF8"/>
    <w:rsid w:val="00DB1CBF"/>
    <w:rsid w:val="00DC0044"/>
    <w:rsid w:val="00DC2021"/>
    <w:rsid w:val="00DE4A51"/>
    <w:rsid w:val="00DE5975"/>
    <w:rsid w:val="00E00352"/>
    <w:rsid w:val="00E14991"/>
    <w:rsid w:val="00E31003"/>
    <w:rsid w:val="00E448F3"/>
    <w:rsid w:val="00E75C42"/>
    <w:rsid w:val="00E907E9"/>
    <w:rsid w:val="00E93738"/>
    <w:rsid w:val="00E9697D"/>
    <w:rsid w:val="00EA7344"/>
    <w:rsid w:val="00F123F9"/>
    <w:rsid w:val="00F16BB6"/>
    <w:rsid w:val="00F17C88"/>
    <w:rsid w:val="00F25CF3"/>
    <w:rsid w:val="00F40DD1"/>
    <w:rsid w:val="00F610F2"/>
    <w:rsid w:val="00F629FD"/>
    <w:rsid w:val="00F75FF8"/>
    <w:rsid w:val="00FB2872"/>
    <w:rsid w:val="00FC3CA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1BBB218E"/>
  <w15:docId w15:val="{ECA08796-DC5F-4409-9DF8-C1A428A8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EF0"/>
    <w:rPr>
      <w:rFonts w:ascii="Arial" w:hAnsi="Arial"/>
      <w:sz w:val="24"/>
      <w:szCs w:val="24"/>
    </w:rPr>
  </w:style>
  <w:style w:type="paragraph" w:styleId="Heading1">
    <w:name w:val="heading 1"/>
    <w:basedOn w:val="Normal"/>
    <w:next w:val="Normal"/>
    <w:qFormat/>
    <w:rsid w:val="001A1841"/>
    <w:pPr>
      <w:keepNext/>
      <w:pageBreakBefore/>
      <w:tabs>
        <w:tab w:val="left" w:pos="-1080"/>
        <w:tab w:val="left" w:pos="-720"/>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outlineLvl w:val="0"/>
    </w:pPr>
    <w:rPr>
      <w:rFonts w:asciiTheme="minorHAnsi" w:hAnsiTheme="minorHAnsi"/>
      <w:b/>
      <w:bCs/>
      <w:kern w:val="2"/>
      <w:sz w:val="27"/>
      <w:szCs w:val="27"/>
      <w:u w:val="thick"/>
    </w:rPr>
  </w:style>
  <w:style w:type="paragraph" w:styleId="Heading2">
    <w:name w:val="heading 2"/>
    <w:basedOn w:val="Normal"/>
    <w:next w:val="Normal"/>
    <w:link w:val="Heading2Char"/>
    <w:qFormat/>
    <w:rsid w:val="001A1841"/>
    <w:pPr>
      <w:keepNext/>
      <w:spacing w:before="240" w:after="60"/>
      <w:outlineLvl w:val="1"/>
    </w:pPr>
    <w:rPr>
      <w:rFonts w:asciiTheme="minorHAnsi" w:hAnsiTheme="minorHAnsi" w:cs="Arial"/>
      <w:b/>
      <w:bCs/>
      <w:i/>
      <w:iCs/>
    </w:rPr>
  </w:style>
  <w:style w:type="paragraph" w:styleId="Heading3">
    <w:name w:val="heading 3"/>
    <w:basedOn w:val="Normal"/>
    <w:next w:val="Normal"/>
    <w:link w:val="Heading3Char"/>
    <w:qFormat/>
    <w:rsid w:val="001A1841"/>
    <w:pPr>
      <w:keepNext/>
      <w:spacing w:before="240" w:after="60"/>
      <w:ind w:firstLine="720"/>
      <w:outlineLvl w:val="2"/>
    </w:pPr>
    <w:rPr>
      <w:rFonts w:asciiTheme="minorHAnsi" w:hAnsiTheme="minorHAnsi" w:cs="Arial"/>
      <w:b/>
      <w:bCs/>
      <w:kern w:val="2"/>
      <w:sz w:val="22"/>
      <w:szCs w:val="22"/>
    </w:rPr>
  </w:style>
  <w:style w:type="paragraph" w:styleId="Heading4">
    <w:name w:val="heading 4"/>
    <w:basedOn w:val="Normal"/>
    <w:next w:val="Normal"/>
    <w:qFormat/>
    <w:rsid w:val="004E0EF0"/>
    <w:pPr>
      <w:keepNext/>
      <w:jc w:val="both"/>
      <w:outlineLvl w:val="3"/>
    </w:pPr>
    <w:rPr>
      <w:b/>
    </w:rPr>
  </w:style>
  <w:style w:type="paragraph" w:styleId="Heading5">
    <w:name w:val="heading 5"/>
    <w:basedOn w:val="Normal"/>
    <w:next w:val="Normal"/>
    <w:qFormat/>
    <w:rsid w:val="004E0EF0"/>
    <w:pPr>
      <w:keepNext/>
      <w:ind w:left="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E0EF0"/>
    <w:rPr>
      <w:rFonts w:ascii="Times New Roman" w:hAnsi="Times New Roman"/>
      <w:b/>
      <w:dstrike w:val="0"/>
      <w:vertAlign w:val="superscript"/>
    </w:rPr>
  </w:style>
  <w:style w:type="paragraph" w:styleId="Header">
    <w:name w:val="header"/>
    <w:basedOn w:val="Normal"/>
    <w:rsid w:val="004E0EF0"/>
    <w:pPr>
      <w:tabs>
        <w:tab w:val="center" w:pos="4320"/>
        <w:tab w:val="right" w:pos="8640"/>
      </w:tabs>
    </w:pPr>
  </w:style>
  <w:style w:type="paragraph" w:styleId="Footer">
    <w:name w:val="footer"/>
    <w:basedOn w:val="Normal"/>
    <w:rsid w:val="004E0EF0"/>
    <w:pPr>
      <w:tabs>
        <w:tab w:val="center" w:pos="4320"/>
        <w:tab w:val="right" w:pos="8640"/>
      </w:tabs>
    </w:pPr>
  </w:style>
  <w:style w:type="character" w:styleId="PageNumber">
    <w:name w:val="page number"/>
    <w:basedOn w:val="DefaultParagraphFont"/>
    <w:rsid w:val="004E0EF0"/>
  </w:style>
  <w:style w:type="paragraph" w:styleId="BodyTextIndent">
    <w:name w:val="Body Text Indent"/>
    <w:basedOn w:val="Normal"/>
    <w:rsid w:val="004E0EF0"/>
    <w:pPr>
      <w:ind w:left="720"/>
    </w:pPr>
  </w:style>
  <w:style w:type="paragraph" w:styleId="DocumentMap">
    <w:name w:val="Document Map"/>
    <w:basedOn w:val="Normal"/>
    <w:semiHidden/>
    <w:rsid w:val="004E0EF0"/>
    <w:pPr>
      <w:shd w:val="clear" w:color="auto" w:fill="000080"/>
    </w:pPr>
    <w:rPr>
      <w:rFonts w:ascii="Tahoma" w:hAnsi="Tahoma"/>
    </w:rPr>
  </w:style>
  <w:style w:type="paragraph" w:styleId="BodyTextIndent2">
    <w:name w:val="Body Text Indent 2"/>
    <w:basedOn w:val="Normal"/>
    <w:rsid w:val="004E0EF0"/>
    <w:pPr>
      <w:ind w:left="720"/>
      <w:jc w:val="both"/>
    </w:pPr>
    <w:rPr>
      <w:rFonts w:ascii="Goudy" w:hAnsi="Goudy"/>
    </w:rPr>
  </w:style>
  <w:style w:type="paragraph" w:styleId="BodyTextIndent3">
    <w:name w:val="Body Text Indent 3"/>
    <w:basedOn w:val="Normal"/>
    <w:rsid w:val="004E0EF0"/>
    <w:pPr>
      <w:ind w:left="741"/>
      <w:jc w:val="both"/>
    </w:pPr>
  </w:style>
  <w:style w:type="paragraph" w:styleId="BodyText">
    <w:name w:val="Body Text"/>
    <w:basedOn w:val="Normal"/>
    <w:link w:val="BodyTextChar"/>
    <w:rsid w:val="004E0EF0"/>
    <w:pPr>
      <w:jc w:val="both"/>
    </w:pPr>
  </w:style>
  <w:style w:type="paragraph" w:styleId="BlockText">
    <w:name w:val="Block Text"/>
    <w:basedOn w:val="Normal"/>
    <w:rsid w:val="004E0EF0"/>
    <w:pPr>
      <w:tabs>
        <w:tab w:val="left" w:pos="-1440"/>
      </w:tabs>
      <w:ind w:left="2160" w:right="-270" w:hanging="720"/>
      <w:jc w:val="both"/>
    </w:pPr>
    <w:rPr>
      <w:rFonts w:ascii="Times New Roman" w:hAnsi="Times New Roman"/>
      <w:kern w:val="2"/>
      <w:sz w:val="28"/>
    </w:rPr>
  </w:style>
  <w:style w:type="character" w:customStyle="1" w:styleId="CharChar">
    <w:name w:val="Char Char"/>
    <w:basedOn w:val="DefaultParagraphFont"/>
    <w:rsid w:val="004E0EF0"/>
    <w:rPr>
      <w:noProof w:val="0"/>
      <w:snapToGrid w:val="0"/>
      <w:kern w:val="2"/>
      <w:sz w:val="28"/>
      <w:lang w:val="en-US" w:eastAsia="en-US" w:bidi="ar-SA"/>
    </w:rPr>
  </w:style>
  <w:style w:type="paragraph" w:customStyle="1" w:styleId="Default">
    <w:name w:val="Default"/>
    <w:rsid w:val="004E0EF0"/>
    <w:pPr>
      <w:autoSpaceDE w:val="0"/>
      <w:autoSpaceDN w:val="0"/>
      <w:adjustRightInd w:val="0"/>
    </w:pPr>
    <w:rPr>
      <w:rFonts w:ascii="Arial" w:hAnsi="Arial" w:cs="Arial"/>
      <w:color w:val="000000"/>
      <w:sz w:val="24"/>
      <w:szCs w:val="24"/>
    </w:rPr>
  </w:style>
  <w:style w:type="paragraph" w:styleId="PlainText">
    <w:name w:val="Plain Text"/>
    <w:basedOn w:val="Normal"/>
    <w:rsid w:val="004E0EF0"/>
    <w:rPr>
      <w:rFonts w:ascii="Courier New" w:hAnsi="Courier New" w:cs="Courier New"/>
      <w:sz w:val="20"/>
    </w:rPr>
  </w:style>
  <w:style w:type="paragraph" w:styleId="FootnoteText">
    <w:name w:val="footnote text"/>
    <w:basedOn w:val="Normal"/>
    <w:semiHidden/>
    <w:rsid w:val="004E0EF0"/>
    <w:rPr>
      <w:sz w:val="20"/>
    </w:rPr>
  </w:style>
  <w:style w:type="paragraph" w:styleId="BalloonText">
    <w:name w:val="Balloon Text"/>
    <w:basedOn w:val="Normal"/>
    <w:semiHidden/>
    <w:rsid w:val="004E0EF0"/>
    <w:rPr>
      <w:rFonts w:ascii="Tahoma" w:hAnsi="Tahoma" w:cs="Tahoma"/>
      <w:sz w:val="16"/>
      <w:szCs w:val="16"/>
    </w:rPr>
  </w:style>
  <w:style w:type="character" w:styleId="CommentReference">
    <w:name w:val="annotation reference"/>
    <w:basedOn w:val="DefaultParagraphFont"/>
    <w:semiHidden/>
    <w:rsid w:val="004E0EF0"/>
    <w:rPr>
      <w:sz w:val="16"/>
      <w:szCs w:val="16"/>
    </w:rPr>
  </w:style>
  <w:style w:type="paragraph" w:styleId="CommentText">
    <w:name w:val="annotation text"/>
    <w:basedOn w:val="Normal"/>
    <w:semiHidden/>
    <w:rsid w:val="004E0EF0"/>
    <w:rPr>
      <w:sz w:val="20"/>
      <w:szCs w:val="20"/>
    </w:rPr>
  </w:style>
  <w:style w:type="paragraph" w:styleId="CommentSubject">
    <w:name w:val="annotation subject"/>
    <w:basedOn w:val="CommentText"/>
    <w:next w:val="CommentText"/>
    <w:semiHidden/>
    <w:rsid w:val="004E0EF0"/>
    <w:rPr>
      <w:b/>
      <w:bCs/>
    </w:rPr>
  </w:style>
  <w:style w:type="character" w:styleId="HTMLTypewriter">
    <w:name w:val="HTML Typewriter"/>
    <w:basedOn w:val="DefaultParagraphFont"/>
    <w:rsid w:val="004E0EF0"/>
    <w:rPr>
      <w:rFonts w:ascii="Courier New" w:eastAsia="Times New Roman" w:hAnsi="Courier New" w:cs="Courier New"/>
      <w:sz w:val="20"/>
      <w:szCs w:val="20"/>
    </w:rPr>
  </w:style>
  <w:style w:type="character" w:customStyle="1" w:styleId="yshortcuts">
    <w:name w:val="yshortcuts"/>
    <w:basedOn w:val="DefaultParagraphFont"/>
    <w:rsid w:val="004E0EF0"/>
  </w:style>
  <w:style w:type="paragraph" w:styleId="Title">
    <w:name w:val="Title"/>
    <w:basedOn w:val="Normal"/>
    <w:qFormat/>
    <w:rsid w:val="004E0EF0"/>
    <w:pPr>
      <w:jc w:val="center"/>
    </w:pPr>
    <w:rPr>
      <w:rFonts w:ascii="CG Times" w:hAnsi="CG Times"/>
      <w:b/>
      <w:bCs/>
      <w:sz w:val="26"/>
    </w:rPr>
  </w:style>
  <w:style w:type="paragraph" w:styleId="TOC2">
    <w:name w:val="toc 2"/>
    <w:basedOn w:val="Normal"/>
    <w:next w:val="Normal"/>
    <w:uiPriority w:val="39"/>
    <w:rsid w:val="004E0EF0"/>
    <w:pPr>
      <w:spacing w:before="240"/>
    </w:pPr>
    <w:rPr>
      <w:b/>
      <w:bCs/>
    </w:rPr>
  </w:style>
  <w:style w:type="character" w:customStyle="1" w:styleId="Title1">
    <w:name w:val="Title1"/>
    <w:basedOn w:val="DefaultParagraphFont"/>
    <w:rsid w:val="004E0EF0"/>
    <w:rPr>
      <w:i/>
      <w:caps/>
      <w:spacing w:val="100"/>
      <w:kern w:val="48"/>
      <w:sz w:val="56"/>
    </w:rPr>
  </w:style>
  <w:style w:type="paragraph" w:customStyle="1" w:styleId="Title2">
    <w:name w:val="Title2"/>
    <w:rsid w:val="004E0EF0"/>
    <w:pPr>
      <w:jc w:val="center"/>
    </w:pPr>
    <w:rPr>
      <w:rFonts w:ascii="Arial" w:hAnsi="Arial"/>
      <w:i/>
      <w:smallCaps/>
      <w:sz w:val="48"/>
    </w:rPr>
  </w:style>
  <w:style w:type="paragraph" w:styleId="TOC1">
    <w:name w:val="toc 1"/>
    <w:basedOn w:val="Normal"/>
    <w:next w:val="Normal"/>
    <w:uiPriority w:val="39"/>
    <w:rsid w:val="004E0EF0"/>
    <w:pPr>
      <w:spacing w:before="360"/>
    </w:pPr>
    <w:rPr>
      <w:b/>
      <w:bCs/>
      <w:caps/>
      <w:szCs w:val="28"/>
    </w:rPr>
  </w:style>
  <w:style w:type="paragraph" w:styleId="TOC3">
    <w:name w:val="toc 3"/>
    <w:basedOn w:val="Normal"/>
    <w:next w:val="Normal"/>
    <w:uiPriority w:val="39"/>
    <w:rsid w:val="004E0EF0"/>
    <w:pPr>
      <w:ind w:left="240"/>
    </w:pPr>
  </w:style>
  <w:style w:type="paragraph" w:styleId="TOC4">
    <w:name w:val="toc 4"/>
    <w:basedOn w:val="Normal"/>
    <w:next w:val="Normal"/>
    <w:autoRedefine/>
    <w:uiPriority w:val="39"/>
    <w:rsid w:val="004E0EF0"/>
    <w:pPr>
      <w:ind w:left="480"/>
    </w:pPr>
  </w:style>
  <w:style w:type="paragraph" w:styleId="TOC5">
    <w:name w:val="toc 5"/>
    <w:basedOn w:val="Normal"/>
    <w:next w:val="Normal"/>
    <w:autoRedefine/>
    <w:uiPriority w:val="39"/>
    <w:rsid w:val="004E0EF0"/>
    <w:pPr>
      <w:ind w:left="720"/>
    </w:pPr>
  </w:style>
  <w:style w:type="paragraph" w:styleId="TOC6">
    <w:name w:val="toc 6"/>
    <w:basedOn w:val="Normal"/>
    <w:next w:val="Normal"/>
    <w:autoRedefine/>
    <w:uiPriority w:val="39"/>
    <w:rsid w:val="004E0EF0"/>
    <w:pPr>
      <w:ind w:left="960"/>
    </w:pPr>
  </w:style>
  <w:style w:type="paragraph" w:styleId="TOC7">
    <w:name w:val="toc 7"/>
    <w:basedOn w:val="Normal"/>
    <w:next w:val="Normal"/>
    <w:autoRedefine/>
    <w:uiPriority w:val="39"/>
    <w:rsid w:val="004E0EF0"/>
    <w:pPr>
      <w:ind w:left="1200"/>
    </w:pPr>
  </w:style>
  <w:style w:type="paragraph" w:styleId="TOC8">
    <w:name w:val="toc 8"/>
    <w:basedOn w:val="Normal"/>
    <w:next w:val="Normal"/>
    <w:autoRedefine/>
    <w:uiPriority w:val="39"/>
    <w:rsid w:val="004E0EF0"/>
    <w:pPr>
      <w:ind w:left="1440"/>
    </w:pPr>
  </w:style>
  <w:style w:type="paragraph" w:styleId="TOC9">
    <w:name w:val="toc 9"/>
    <w:basedOn w:val="Normal"/>
    <w:next w:val="Normal"/>
    <w:autoRedefine/>
    <w:uiPriority w:val="39"/>
    <w:rsid w:val="004E0EF0"/>
    <w:pPr>
      <w:ind w:left="1680"/>
    </w:pPr>
  </w:style>
  <w:style w:type="character" w:styleId="Hyperlink">
    <w:name w:val="Hyperlink"/>
    <w:basedOn w:val="DefaultParagraphFont"/>
    <w:uiPriority w:val="99"/>
    <w:rsid w:val="004E0EF0"/>
    <w:rPr>
      <w:color w:val="0000FF"/>
      <w:u w:val="single"/>
    </w:rPr>
  </w:style>
  <w:style w:type="paragraph" w:styleId="BodyText2">
    <w:name w:val="Body Text 2"/>
    <w:basedOn w:val="Normal"/>
    <w:rsid w:val="004E0EF0"/>
    <w:pPr>
      <w:jc w:val="both"/>
    </w:pPr>
    <w:rPr>
      <w:i/>
      <w:iCs/>
      <w:color w:val="0000FF"/>
    </w:rPr>
  </w:style>
  <w:style w:type="character" w:customStyle="1" w:styleId="Heading3Char">
    <w:name w:val="Heading 3 Char"/>
    <w:basedOn w:val="DefaultParagraphFont"/>
    <w:link w:val="Heading3"/>
    <w:rsid w:val="001A1841"/>
    <w:rPr>
      <w:rFonts w:asciiTheme="minorHAnsi" w:hAnsiTheme="minorHAnsi" w:cs="Arial"/>
      <w:b/>
      <w:bCs/>
      <w:kern w:val="2"/>
      <w:sz w:val="22"/>
      <w:szCs w:val="22"/>
    </w:rPr>
  </w:style>
  <w:style w:type="character" w:customStyle="1" w:styleId="BodyTextChar">
    <w:name w:val="Body Text Char"/>
    <w:basedOn w:val="DefaultParagraphFont"/>
    <w:link w:val="BodyText"/>
    <w:rsid w:val="00541BDE"/>
    <w:rPr>
      <w:rFonts w:ascii="Arial" w:hAnsi="Arial"/>
      <w:sz w:val="24"/>
      <w:szCs w:val="24"/>
    </w:rPr>
  </w:style>
  <w:style w:type="paragraph" w:styleId="ListParagraph">
    <w:name w:val="List Paragraph"/>
    <w:basedOn w:val="Normal"/>
    <w:uiPriority w:val="72"/>
    <w:qFormat/>
    <w:rsid w:val="006C54D3"/>
    <w:pPr>
      <w:ind w:left="720"/>
      <w:contextualSpacing/>
    </w:pPr>
  </w:style>
  <w:style w:type="paragraph" w:customStyle="1" w:styleId="Body">
    <w:name w:val="Body"/>
    <w:rsid w:val="00624A9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TableGrid">
    <w:name w:val="Table Grid"/>
    <w:basedOn w:val="TableNormal"/>
    <w:uiPriority w:val="59"/>
    <w:rsid w:val="00C46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93ACD"/>
    <w:rPr>
      <w:rFonts w:asciiTheme="minorHAnsi" w:hAnsiTheme="minorHAnsi" w:cs="Arial"/>
      <w:b/>
      <w:bCs/>
      <w:i/>
      <w:iCs/>
      <w:sz w:val="24"/>
      <w:szCs w:val="24"/>
    </w:rPr>
  </w:style>
  <w:style w:type="character" w:styleId="UnresolvedMention">
    <w:name w:val="Unresolved Mention"/>
    <w:basedOn w:val="DefaultParagraphFont"/>
    <w:uiPriority w:val="99"/>
    <w:semiHidden/>
    <w:unhideWhenUsed/>
    <w:rsid w:val="00C311FF"/>
    <w:rPr>
      <w:color w:val="808080"/>
      <w:shd w:val="clear" w:color="auto" w:fill="E6E6E6"/>
    </w:rPr>
  </w:style>
  <w:style w:type="paragraph" w:customStyle="1" w:styleId="paragraph">
    <w:name w:val="paragraph"/>
    <w:basedOn w:val="Normal"/>
    <w:rsid w:val="001E038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97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pentheHOA.com/event-calenda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pentheHO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sr-california.com/homeowners/logi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epentheHOA.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pentheHO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My%20Documents\Document%20Files\Templates\HPOA%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3EBD7F-55BA-4CA0-BCA4-E3B0E225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HPOA Document</Template>
  <TotalTime>1</TotalTime>
  <Pages>20</Pages>
  <Words>6366</Words>
  <Characters>37829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Ethan Frome</vt:lpstr>
    </vt:vector>
  </TitlesOfParts>
  <Company>KAYE INC</Company>
  <LinksUpToDate>false</LinksUpToDate>
  <CharactersWithSpaces>44107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Nirmal Dhesi</cp:lastModifiedBy>
  <cp:revision>2</cp:revision>
  <cp:lastPrinted>2019-09-24T18:46:00Z</cp:lastPrinted>
  <dcterms:created xsi:type="dcterms:W3CDTF">2019-11-18T23:18:00Z</dcterms:created>
  <dcterms:modified xsi:type="dcterms:W3CDTF">2019-11-18T23:18:00Z</dcterms:modified>
</cp:coreProperties>
</file>